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79AAF" w14:textId="77777777" w:rsidR="00D26554" w:rsidRDefault="00D26554" w:rsidP="00D26554">
      <w:pPr>
        <w:pStyle w:val="Default"/>
        <w:rPr>
          <w:b/>
        </w:rPr>
      </w:pPr>
    </w:p>
    <w:p w14:paraId="6C7600FD" w14:textId="77777777" w:rsidR="001B78DC" w:rsidRDefault="001B78DC" w:rsidP="003E1B45">
      <w:pPr>
        <w:pStyle w:val="Default"/>
        <w:jc w:val="both"/>
        <w:rPr>
          <w:b/>
        </w:rPr>
      </w:pPr>
    </w:p>
    <w:p w14:paraId="0610ECD0" w14:textId="77777777" w:rsidR="001B78DC" w:rsidRPr="00F64B51" w:rsidRDefault="001B78DC" w:rsidP="001B78DC">
      <w:pPr>
        <w:pStyle w:val="Default"/>
        <w:jc w:val="right"/>
        <w:rPr>
          <w:b/>
          <w:i/>
        </w:rPr>
      </w:pPr>
      <w:r w:rsidRPr="00F64B51">
        <w:rPr>
          <w:b/>
          <w:i/>
        </w:rPr>
        <w:t>Allegato A</w:t>
      </w:r>
    </w:p>
    <w:p w14:paraId="5259A7A0" w14:textId="77777777" w:rsidR="001B78DC" w:rsidRDefault="001B78DC" w:rsidP="003E1B45">
      <w:pPr>
        <w:pStyle w:val="Default"/>
        <w:jc w:val="both"/>
        <w:rPr>
          <w:b/>
        </w:rPr>
      </w:pPr>
    </w:p>
    <w:p w14:paraId="54808A94" w14:textId="77777777" w:rsidR="001B78DC" w:rsidRDefault="001B78DC" w:rsidP="003E1B45">
      <w:pPr>
        <w:pStyle w:val="Default"/>
        <w:jc w:val="both"/>
        <w:rPr>
          <w:b/>
        </w:rPr>
      </w:pPr>
    </w:p>
    <w:p w14:paraId="6251275B" w14:textId="77777777" w:rsidR="001B78DC" w:rsidRDefault="001B78DC" w:rsidP="003E1B45">
      <w:pPr>
        <w:pStyle w:val="Default"/>
        <w:jc w:val="both"/>
        <w:rPr>
          <w:b/>
        </w:rPr>
      </w:pPr>
    </w:p>
    <w:p w14:paraId="5E5FB4DC" w14:textId="77777777" w:rsidR="001B78DC" w:rsidRDefault="001B78DC" w:rsidP="003E1B45">
      <w:pPr>
        <w:pStyle w:val="Default"/>
        <w:jc w:val="both"/>
        <w:rPr>
          <w:b/>
        </w:rPr>
      </w:pPr>
    </w:p>
    <w:p w14:paraId="18AA3DDB" w14:textId="77777777" w:rsidR="001B78DC" w:rsidRDefault="001B78DC" w:rsidP="003E1B45">
      <w:pPr>
        <w:pStyle w:val="Default"/>
        <w:jc w:val="both"/>
        <w:rPr>
          <w:b/>
        </w:rPr>
      </w:pPr>
    </w:p>
    <w:p w14:paraId="5613BD8B" w14:textId="77777777" w:rsidR="001B78DC" w:rsidRDefault="001B78DC" w:rsidP="003E1B45">
      <w:pPr>
        <w:pStyle w:val="Default"/>
        <w:jc w:val="both"/>
        <w:rPr>
          <w:b/>
        </w:rPr>
      </w:pPr>
    </w:p>
    <w:p w14:paraId="4E5B662C" w14:textId="77777777" w:rsidR="001B78DC" w:rsidRDefault="001B78DC" w:rsidP="003E1B45">
      <w:pPr>
        <w:pStyle w:val="Default"/>
        <w:jc w:val="both"/>
        <w:rPr>
          <w:b/>
        </w:rPr>
      </w:pPr>
    </w:p>
    <w:p w14:paraId="236B764F" w14:textId="77777777" w:rsidR="001B78DC" w:rsidRDefault="001B78DC" w:rsidP="003E1B45">
      <w:pPr>
        <w:pStyle w:val="Default"/>
        <w:jc w:val="both"/>
        <w:rPr>
          <w:b/>
        </w:rPr>
      </w:pPr>
    </w:p>
    <w:p w14:paraId="6CA683BF" w14:textId="77777777" w:rsidR="001B78DC" w:rsidRDefault="001B78DC" w:rsidP="003E1B45">
      <w:pPr>
        <w:pStyle w:val="Default"/>
        <w:jc w:val="both"/>
        <w:rPr>
          <w:b/>
        </w:rPr>
      </w:pPr>
    </w:p>
    <w:p w14:paraId="4B19286D" w14:textId="77777777" w:rsidR="001B78DC" w:rsidRDefault="001B78DC" w:rsidP="003E1B45">
      <w:pPr>
        <w:pStyle w:val="Default"/>
        <w:jc w:val="both"/>
        <w:rPr>
          <w:b/>
        </w:rPr>
      </w:pPr>
    </w:p>
    <w:p w14:paraId="1F30C91F" w14:textId="77777777" w:rsidR="001B78DC" w:rsidRDefault="001B78DC" w:rsidP="003E1B45">
      <w:pPr>
        <w:pStyle w:val="Default"/>
        <w:jc w:val="both"/>
        <w:rPr>
          <w:b/>
        </w:rPr>
      </w:pPr>
    </w:p>
    <w:p w14:paraId="2DA076D7" w14:textId="77777777" w:rsidR="001B78DC" w:rsidRDefault="001B78DC" w:rsidP="003E1B45">
      <w:pPr>
        <w:pStyle w:val="Default"/>
        <w:jc w:val="both"/>
        <w:rPr>
          <w:b/>
        </w:rPr>
      </w:pPr>
    </w:p>
    <w:p w14:paraId="7FFBE201" w14:textId="77777777" w:rsidR="001B78DC" w:rsidRDefault="001B78DC" w:rsidP="003E1B45">
      <w:pPr>
        <w:pStyle w:val="Default"/>
        <w:jc w:val="both"/>
        <w:rPr>
          <w:b/>
        </w:rPr>
      </w:pPr>
    </w:p>
    <w:p w14:paraId="7D1A40A3" w14:textId="77777777" w:rsidR="001B78DC" w:rsidRDefault="001B78DC" w:rsidP="003E1B45">
      <w:pPr>
        <w:pStyle w:val="Default"/>
        <w:jc w:val="both"/>
        <w:rPr>
          <w:b/>
        </w:rPr>
      </w:pPr>
    </w:p>
    <w:p w14:paraId="6091B5AF" w14:textId="3E6A9986" w:rsidR="001B78DC" w:rsidRDefault="00B0095A" w:rsidP="001B78DC">
      <w:pPr>
        <w:pStyle w:val="Default"/>
        <w:jc w:val="center"/>
        <w:rPr>
          <w:b/>
        </w:rPr>
      </w:pPr>
      <w:r>
        <w:rPr>
          <w:b/>
        </w:rPr>
        <w:t>CAPITOLATO TECNICO</w:t>
      </w:r>
    </w:p>
    <w:p w14:paraId="1A90816C" w14:textId="77777777" w:rsidR="00B0095A" w:rsidRDefault="00B0095A" w:rsidP="001B78DC">
      <w:pPr>
        <w:pStyle w:val="Default"/>
        <w:jc w:val="center"/>
        <w:rPr>
          <w:b/>
        </w:rPr>
      </w:pPr>
    </w:p>
    <w:p w14:paraId="639B343E" w14:textId="48618E98" w:rsidR="001B78DC" w:rsidRDefault="00180A38" w:rsidP="003E1B45">
      <w:pPr>
        <w:pStyle w:val="Default"/>
        <w:jc w:val="both"/>
        <w:rPr>
          <w:b/>
        </w:rPr>
      </w:pPr>
      <w:r>
        <w:rPr>
          <w:rFonts w:eastAsia="Arial Unicode MS"/>
          <w:b/>
          <w:bCs/>
          <w:kern w:val="3"/>
          <w:sz w:val="20"/>
          <w:szCs w:val="20"/>
        </w:rPr>
        <w:t xml:space="preserve">AFFIDAMENTO DEL SERVIZIO DI SUPPORTO ALLE ATTIVITA’ CONCORSUALI </w:t>
      </w:r>
      <w:r w:rsidRPr="00180A38">
        <w:rPr>
          <w:rFonts w:eastAsia="Arial Unicode MS"/>
          <w:b/>
          <w:bCs/>
          <w:kern w:val="3"/>
          <w:sz w:val="20"/>
          <w:szCs w:val="20"/>
        </w:rPr>
        <w:t>IN PRESENZA CON STRUMENTAZIONI INFORMATICHE, NECESSARIO ALLE ESIGENZE DELLA ASL ROMA 2</w:t>
      </w:r>
    </w:p>
    <w:p w14:paraId="54300E22" w14:textId="77777777" w:rsidR="001B78DC" w:rsidRDefault="001B78DC" w:rsidP="003E1B45">
      <w:pPr>
        <w:pStyle w:val="Default"/>
        <w:jc w:val="both"/>
        <w:rPr>
          <w:b/>
        </w:rPr>
      </w:pPr>
    </w:p>
    <w:p w14:paraId="529AFF80" w14:textId="77777777" w:rsidR="001B78DC" w:rsidRDefault="001B78DC" w:rsidP="003E1B45">
      <w:pPr>
        <w:pStyle w:val="Default"/>
        <w:jc w:val="both"/>
        <w:rPr>
          <w:b/>
        </w:rPr>
      </w:pPr>
    </w:p>
    <w:p w14:paraId="1F48A07A" w14:textId="77777777" w:rsidR="001B78DC" w:rsidRDefault="001B78DC" w:rsidP="003E1B45">
      <w:pPr>
        <w:pStyle w:val="Default"/>
        <w:jc w:val="both"/>
        <w:rPr>
          <w:b/>
        </w:rPr>
      </w:pPr>
    </w:p>
    <w:p w14:paraId="40412D08" w14:textId="77777777" w:rsidR="001B78DC" w:rsidRDefault="001B78DC" w:rsidP="003E1B45">
      <w:pPr>
        <w:pStyle w:val="Default"/>
        <w:jc w:val="both"/>
        <w:rPr>
          <w:b/>
        </w:rPr>
      </w:pPr>
    </w:p>
    <w:p w14:paraId="1F69550A" w14:textId="77777777" w:rsidR="001B78DC" w:rsidRDefault="001B78DC" w:rsidP="003E1B45">
      <w:pPr>
        <w:pStyle w:val="Default"/>
        <w:jc w:val="both"/>
        <w:rPr>
          <w:b/>
        </w:rPr>
      </w:pPr>
      <w:bookmarkStart w:id="0" w:name="_GoBack"/>
      <w:bookmarkEnd w:id="0"/>
    </w:p>
    <w:p w14:paraId="26F01EE6" w14:textId="77777777" w:rsidR="001B78DC" w:rsidRDefault="001B78DC" w:rsidP="003E1B45">
      <w:pPr>
        <w:pStyle w:val="Default"/>
        <w:jc w:val="both"/>
        <w:rPr>
          <w:b/>
        </w:rPr>
      </w:pPr>
    </w:p>
    <w:p w14:paraId="64DE3538" w14:textId="77777777" w:rsidR="001B78DC" w:rsidRDefault="001B78DC" w:rsidP="003E1B45">
      <w:pPr>
        <w:pStyle w:val="Default"/>
        <w:jc w:val="both"/>
        <w:rPr>
          <w:b/>
        </w:rPr>
      </w:pPr>
    </w:p>
    <w:p w14:paraId="3BAC931D" w14:textId="77777777" w:rsidR="001B78DC" w:rsidRDefault="001B78DC" w:rsidP="003E1B45">
      <w:pPr>
        <w:pStyle w:val="Default"/>
        <w:jc w:val="both"/>
        <w:rPr>
          <w:b/>
        </w:rPr>
      </w:pPr>
    </w:p>
    <w:p w14:paraId="66949D58" w14:textId="77777777" w:rsidR="001B78DC" w:rsidRDefault="001B78DC" w:rsidP="003E1B45">
      <w:pPr>
        <w:pStyle w:val="Default"/>
        <w:jc w:val="both"/>
        <w:rPr>
          <w:b/>
        </w:rPr>
      </w:pPr>
    </w:p>
    <w:p w14:paraId="6E6522B1" w14:textId="77777777" w:rsidR="001B78DC" w:rsidRDefault="001B78DC" w:rsidP="003E1B45">
      <w:pPr>
        <w:pStyle w:val="Default"/>
        <w:jc w:val="both"/>
        <w:rPr>
          <w:b/>
        </w:rPr>
      </w:pPr>
    </w:p>
    <w:p w14:paraId="38F0C574" w14:textId="77777777" w:rsidR="001B78DC" w:rsidRDefault="001B78DC" w:rsidP="003E1B45">
      <w:pPr>
        <w:pStyle w:val="Default"/>
        <w:jc w:val="both"/>
        <w:rPr>
          <w:b/>
        </w:rPr>
      </w:pPr>
    </w:p>
    <w:p w14:paraId="07D3D560" w14:textId="77777777" w:rsidR="001B78DC" w:rsidRDefault="001B78DC" w:rsidP="003E1B45">
      <w:pPr>
        <w:pStyle w:val="Default"/>
        <w:jc w:val="both"/>
        <w:rPr>
          <w:b/>
        </w:rPr>
      </w:pPr>
    </w:p>
    <w:p w14:paraId="64AD7C5E" w14:textId="77777777" w:rsidR="001B78DC" w:rsidRDefault="001B78DC" w:rsidP="003E1B45">
      <w:pPr>
        <w:pStyle w:val="Default"/>
        <w:jc w:val="both"/>
        <w:rPr>
          <w:b/>
        </w:rPr>
      </w:pPr>
    </w:p>
    <w:p w14:paraId="6E8920B3" w14:textId="77777777" w:rsidR="001B78DC" w:rsidRDefault="001B78DC" w:rsidP="003E1B45">
      <w:pPr>
        <w:pStyle w:val="Default"/>
        <w:jc w:val="both"/>
        <w:rPr>
          <w:b/>
        </w:rPr>
      </w:pPr>
    </w:p>
    <w:p w14:paraId="1DB86B37" w14:textId="77777777" w:rsidR="001B78DC" w:rsidRDefault="001B78DC" w:rsidP="003E1B45">
      <w:pPr>
        <w:pStyle w:val="Default"/>
        <w:jc w:val="both"/>
        <w:rPr>
          <w:b/>
        </w:rPr>
      </w:pPr>
    </w:p>
    <w:p w14:paraId="61890E0E" w14:textId="6D886E07" w:rsidR="001B78DC" w:rsidRDefault="001B78DC" w:rsidP="003E1B45">
      <w:pPr>
        <w:pStyle w:val="Default"/>
        <w:jc w:val="both"/>
        <w:rPr>
          <w:b/>
        </w:rPr>
      </w:pPr>
    </w:p>
    <w:p w14:paraId="25F1F602" w14:textId="1B12A8C1" w:rsidR="00176343" w:rsidRDefault="00176343" w:rsidP="003E1B45">
      <w:pPr>
        <w:pStyle w:val="Default"/>
        <w:jc w:val="both"/>
        <w:rPr>
          <w:b/>
        </w:rPr>
      </w:pPr>
    </w:p>
    <w:p w14:paraId="35E0B11B" w14:textId="311F470F" w:rsidR="00176343" w:rsidRDefault="00176343" w:rsidP="003E1B45">
      <w:pPr>
        <w:pStyle w:val="Default"/>
        <w:jc w:val="both"/>
        <w:rPr>
          <w:b/>
        </w:rPr>
      </w:pPr>
    </w:p>
    <w:p w14:paraId="17F5D468" w14:textId="27A958C9" w:rsidR="00176343" w:rsidRDefault="00176343" w:rsidP="003E1B45">
      <w:pPr>
        <w:pStyle w:val="Default"/>
        <w:jc w:val="both"/>
        <w:rPr>
          <w:b/>
        </w:rPr>
      </w:pPr>
    </w:p>
    <w:p w14:paraId="26BFF043" w14:textId="1C0C3059" w:rsidR="00176343" w:rsidRDefault="00176343" w:rsidP="003E1B45">
      <w:pPr>
        <w:pStyle w:val="Default"/>
        <w:jc w:val="both"/>
        <w:rPr>
          <w:b/>
        </w:rPr>
      </w:pPr>
    </w:p>
    <w:p w14:paraId="1AA7899F" w14:textId="06AC8116" w:rsidR="00176343" w:rsidRDefault="00176343" w:rsidP="003E1B45">
      <w:pPr>
        <w:pStyle w:val="Default"/>
        <w:jc w:val="both"/>
        <w:rPr>
          <w:b/>
        </w:rPr>
      </w:pPr>
    </w:p>
    <w:p w14:paraId="22E0E576" w14:textId="4FDC36C4" w:rsidR="00176343" w:rsidRDefault="00176343" w:rsidP="003E1B45">
      <w:pPr>
        <w:pStyle w:val="Default"/>
        <w:jc w:val="both"/>
        <w:rPr>
          <w:b/>
        </w:rPr>
      </w:pPr>
    </w:p>
    <w:p w14:paraId="4E2DE0EF" w14:textId="079D1FF7" w:rsidR="00176343" w:rsidRDefault="00176343" w:rsidP="003E1B45">
      <w:pPr>
        <w:pStyle w:val="Default"/>
        <w:jc w:val="both"/>
        <w:rPr>
          <w:b/>
        </w:rPr>
      </w:pPr>
    </w:p>
    <w:p w14:paraId="31E00572" w14:textId="63FC27B5" w:rsidR="00176343" w:rsidRDefault="00176343" w:rsidP="003E1B45">
      <w:pPr>
        <w:pStyle w:val="Default"/>
        <w:jc w:val="both"/>
        <w:rPr>
          <w:b/>
        </w:rPr>
      </w:pPr>
    </w:p>
    <w:p w14:paraId="5B8C2C76" w14:textId="77BA7FA1" w:rsidR="00176343" w:rsidRDefault="00176343" w:rsidP="003E1B45">
      <w:pPr>
        <w:pStyle w:val="Default"/>
        <w:jc w:val="both"/>
        <w:rPr>
          <w:b/>
        </w:rPr>
      </w:pPr>
    </w:p>
    <w:p w14:paraId="48BF41AB" w14:textId="037C940B" w:rsidR="00176343" w:rsidRDefault="00176343" w:rsidP="003E1B45">
      <w:pPr>
        <w:pStyle w:val="Default"/>
        <w:jc w:val="both"/>
        <w:rPr>
          <w:b/>
        </w:rPr>
      </w:pPr>
    </w:p>
    <w:p w14:paraId="5D48238A" w14:textId="4F7D2DFE" w:rsidR="00176343" w:rsidRDefault="00176343" w:rsidP="003E1B45">
      <w:pPr>
        <w:pStyle w:val="Default"/>
        <w:jc w:val="both"/>
        <w:rPr>
          <w:b/>
        </w:rPr>
      </w:pPr>
    </w:p>
    <w:p w14:paraId="105A3FD2" w14:textId="10D1764E" w:rsidR="00176343" w:rsidRDefault="00176343" w:rsidP="003E1B45">
      <w:pPr>
        <w:pStyle w:val="Default"/>
        <w:jc w:val="both"/>
        <w:rPr>
          <w:b/>
        </w:rPr>
      </w:pPr>
    </w:p>
    <w:p w14:paraId="4EB459A3" w14:textId="754FC73D" w:rsidR="00176343" w:rsidRDefault="00176343" w:rsidP="003E1B45">
      <w:pPr>
        <w:pStyle w:val="Default"/>
        <w:jc w:val="both"/>
        <w:rPr>
          <w:b/>
        </w:rPr>
      </w:pPr>
    </w:p>
    <w:p w14:paraId="109B707D" w14:textId="2D7B3F85" w:rsidR="00176343" w:rsidRDefault="00176343" w:rsidP="003E1B45">
      <w:pPr>
        <w:pStyle w:val="Default"/>
        <w:jc w:val="both"/>
        <w:rPr>
          <w:b/>
        </w:rPr>
      </w:pPr>
    </w:p>
    <w:p w14:paraId="41614AF0" w14:textId="560D208B" w:rsidR="00265F97" w:rsidRDefault="00265F97" w:rsidP="003E1B45">
      <w:pPr>
        <w:pStyle w:val="Default"/>
        <w:jc w:val="both"/>
        <w:rPr>
          <w:b/>
        </w:rPr>
      </w:pPr>
    </w:p>
    <w:p w14:paraId="44EE152F" w14:textId="77777777" w:rsidR="00B0095A" w:rsidRPr="00B0095A" w:rsidRDefault="00B0095A" w:rsidP="007A6F35">
      <w:pPr>
        <w:keepNext/>
        <w:tabs>
          <w:tab w:val="num" w:pos="432"/>
        </w:tabs>
        <w:spacing w:line="276" w:lineRule="auto"/>
        <w:ind w:left="432" w:hanging="432"/>
        <w:outlineLvl w:val="0"/>
        <w:rPr>
          <w:rFonts w:ascii="Times New Roman" w:eastAsia="Calibri" w:hAnsi="Times New Roman"/>
          <w:b/>
          <w:bCs/>
          <w:kern w:val="32"/>
          <w:sz w:val="22"/>
          <w:szCs w:val="22"/>
          <w:lang w:eastAsia="en-US"/>
        </w:rPr>
      </w:pPr>
      <w:r w:rsidRPr="00B0095A">
        <w:rPr>
          <w:rFonts w:ascii="Times New Roman" w:eastAsia="Calibri" w:hAnsi="Times New Roman"/>
          <w:b/>
          <w:bCs/>
          <w:kern w:val="32"/>
          <w:sz w:val="22"/>
          <w:szCs w:val="22"/>
          <w:lang w:eastAsia="en-US"/>
        </w:rPr>
        <w:t>Oggetto della Fornitura</w:t>
      </w:r>
    </w:p>
    <w:p w14:paraId="1FF06118" w14:textId="77777777" w:rsidR="00553911" w:rsidRPr="00553911" w:rsidRDefault="00553911" w:rsidP="007A6F35">
      <w:pPr>
        <w:spacing w:line="276" w:lineRule="auto"/>
        <w:jc w:val="both"/>
        <w:rPr>
          <w:rFonts w:ascii="Times New Roman" w:eastAsia="Calibri" w:hAnsi="Times New Roman"/>
          <w:sz w:val="22"/>
          <w:szCs w:val="22"/>
          <w:lang w:eastAsia="en-US"/>
        </w:rPr>
      </w:pPr>
      <w:r w:rsidRPr="00553911">
        <w:rPr>
          <w:rFonts w:ascii="Times New Roman" w:eastAsia="Calibri" w:hAnsi="Times New Roman"/>
          <w:sz w:val="22"/>
          <w:szCs w:val="22"/>
          <w:lang w:eastAsia="en-US"/>
        </w:rPr>
        <w:t>Oggetto della presente procedura di gara è la fornitura di servizi per la gestione di prove concorsuali, con prova scritta/pratica da espletare nella stessa giornata per le seguenti procedure:</w:t>
      </w:r>
    </w:p>
    <w:p w14:paraId="63C9999A" w14:textId="77777777" w:rsidR="00553911" w:rsidRPr="00553911" w:rsidRDefault="00553911" w:rsidP="007A6F35">
      <w:pPr>
        <w:numPr>
          <w:ilvl w:val="0"/>
          <w:numId w:val="33"/>
        </w:numPr>
        <w:spacing w:line="276" w:lineRule="auto"/>
        <w:ind w:left="426"/>
        <w:jc w:val="both"/>
        <w:rPr>
          <w:rFonts w:ascii="Times New Roman" w:eastAsia="Calibri" w:hAnsi="Times New Roman"/>
          <w:sz w:val="22"/>
          <w:szCs w:val="22"/>
          <w:lang w:eastAsia="en-US"/>
        </w:rPr>
      </w:pPr>
      <w:r w:rsidRPr="00553911">
        <w:rPr>
          <w:rFonts w:ascii="Times New Roman" w:eastAsia="Calibri" w:hAnsi="Times New Roman"/>
          <w:sz w:val="22"/>
          <w:szCs w:val="22"/>
          <w:lang w:eastAsia="en-US"/>
        </w:rPr>
        <w:t xml:space="preserve">Somministrazione di una prova scritta/pratica con dispositivi digitali, strutturata con una serie di quesiti a risposta chiusa/aperta realizzati dalla Commissione esaminatrice (fino a </w:t>
      </w:r>
      <w:proofErr w:type="spellStart"/>
      <w:r w:rsidRPr="00553911">
        <w:rPr>
          <w:rFonts w:ascii="Times New Roman" w:eastAsia="Calibri" w:hAnsi="Times New Roman"/>
          <w:sz w:val="22"/>
          <w:szCs w:val="22"/>
          <w:lang w:eastAsia="en-US"/>
        </w:rPr>
        <w:t>max</w:t>
      </w:r>
      <w:proofErr w:type="spellEnd"/>
      <w:r w:rsidRPr="00553911">
        <w:rPr>
          <w:rFonts w:ascii="Times New Roman" w:eastAsia="Calibri" w:hAnsi="Times New Roman"/>
          <w:sz w:val="22"/>
          <w:szCs w:val="22"/>
          <w:lang w:eastAsia="en-US"/>
        </w:rPr>
        <w:t xml:space="preserve"> 291 candidati), per il Concorso di Tecnico Sanitario di Radiologia Medica (TSRM)</w:t>
      </w:r>
    </w:p>
    <w:p w14:paraId="48169883" w14:textId="34F1E935" w:rsidR="00553911" w:rsidRPr="00553911" w:rsidRDefault="00553911" w:rsidP="007A6F35">
      <w:pPr>
        <w:numPr>
          <w:ilvl w:val="0"/>
          <w:numId w:val="33"/>
        </w:numPr>
        <w:spacing w:line="276" w:lineRule="auto"/>
        <w:ind w:left="426"/>
        <w:jc w:val="both"/>
        <w:rPr>
          <w:rFonts w:ascii="Times New Roman" w:eastAsia="Calibri" w:hAnsi="Times New Roman"/>
          <w:sz w:val="22"/>
          <w:szCs w:val="22"/>
          <w:lang w:eastAsia="en-US"/>
        </w:rPr>
      </w:pPr>
      <w:r w:rsidRPr="00553911">
        <w:rPr>
          <w:rFonts w:ascii="Times New Roman" w:eastAsia="Calibri" w:hAnsi="Times New Roman"/>
          <w:sz w:val="22"/>
          <w:szCs w:val="22"/>
          <w:lang w:eastAsia="en-US"/>
        </w:rPr>
        <w:t xml:space="preserve">Messa a disposizione per una giornata </w:t>
      </w:r>
      <w:r w:rsidR="007A6F35">
        <w:rPr>
          <w:rFonts w:ascii="Times New Roman" w:eastAsia="Calibri" w:hAnsi="Times New Roman"/>
          <w:sz w:val="22"/>
          <w:szCs w:val="22"/>
          <w:lang w:eastAsia="en-US"/>
        </w:rPr>
        <w:t>di un’aula con le seguenti caratteristiche:</w:t>
      </w:r>
    </w:p>
    <w:p w14:paraId="25E5C530" w14:textId="77777777" w:rsidR="00553911" w:rsidRPr="00553911" w:rsidRDefault="00553911" w:rsidP="007A6F35">
      <w:pPr>
        <w:spacing w:line="276" w:lineRule="auto"/>
        <w:ind w:left="426"/>
        <w:jc w:val="both"/>
        <w:rPr>
          <w:rFonts w:ascii="Times New Roman" w:eastAsia="Calibri" w:hAnsi="Times New Roman"/>
          <w:sz w:val="22"/>
          <w:szCs w:val="22"/>
          <w:lang w:eastAsia="en-US"/>
        </w:rPr>
      </w:pPr>
      <w:r w:rsidRPr="00553911">
        <w:rPr>
          <w:rFonts w:ascii="Times New Roman" w:eastAsia="Calibri" w:hAnsi="Times New Roman"/>
          <w:sz w:val="22"/>
          <w:szCs w:val="22"/>
          <w:lang w:eastAsia="en-US"/>
        </w:rPr>
        <w:t xml:space="preserve">n. 380 posti a sedere con ribaltina per </w:t>
      </w:r>
      <w:proofErr w:type="spellStart"/>
      <w:r w:rsidRPr="00553911">
        <w:rPr>
          <w:rFonts w:ascii="Times New Roman" w:eastAsia="Calibri" w:hAnsi="Times New Roman"/>
          <w:sz w:val="22"/>
          <w:szCs w:val="22"/>
          <w:lang w:eastAsia="en-US"/>
        </w:rPr>
        <w:t>support</w:t>
      </w:r>
      <w:proofErr w:type="spellEnd"/>
      <w:r w:rsidRPr="00553911">
        <w:rPr>
          <w:rFonts w:ascii="Times New Roman" w:eastAsia="Calibri" w:hAnsi="Times New Roman"/>
          <w:sz w:val="22"/>
          <w:szCs w:val="22"/>
          <w:lang w:eastAsia="en-US"/>
        </w:rPr>
        <w:t xml:space="preserve"> </w:t>
      </w:r>
      <w:proofErr w:type="spellStart"/>
      <w:r w:rsidRPr="00553911">
        <w:rPr>
          <w:rFonts w:ascii="Times New Roman" w:eastAsia="Calibri" w:hAnsi="Times New Roman"/>
          <w:sz w:val="22"/>
          <w:szCs w:val="22"/>
          <w:lang w:eastAsia="en-US"/>
        </w:rPr>
        <w:t>tablet</w:t>
      </w:r>
      <w:proofErr w:type="spellEnd"/>
      <w:r w:rsidRPr="00553911">
        <w:rPr>
          <w:rFonts w:ascii="Times New Roman" w:eastAsia="Calibri" w:hAnsi="Times New Roman"/>
          <w:sz w:val="22"/>
          <w:szCs w:val="22"/>
          <w:lang w:eastAsia="en-US"/>
        </w:rPr>
        <w:t xml:space="preserve"> 10” e tastiera</w:t>
      </w:r>
    </w:p>
    <w:p w14:paraId="7ACA95FB" w14:textId="77777777" w:rsidR="00553911" w:rsidRPr="00553911" w:rsidRDefault="00553911" w:rsidP="007A6F35">
      <w:pPr>
        <w:numPr>
          <w:ilvl w:val="0"/>
          <w:numId w:val="33"/>
        </w:numPr>
        <w:spacing w:line="276" w:lineRule="auto"/>
        <w:ind w:left="426"/>
        <w:jc w:val="both"/>
        <w:rPr>
          <w:rFonts w:ascii="Times New Roman" w:eastAsia="Calibri" w:hAnsi="Times New Roman"/>
          <w:sz w:val="22"/>
          <w:szCs w:val="22"/>
          <w:lang w:eastAsia="en-US"/>
        </w:rPr>
      </w:pPr>
      <w:r w:rsidRPr="00553911">
        <w:rPr>
          <w:rFonts w:ascii="Times New Roman" w:eastAsia="Calibri" w:hAnsi="Times New Roman"/>
          <w:sz w:val="22"/>
          <w:szCs w:val="22"/>
          <w:lang w:eastAsia="en-US"/>
        </w:rPr>
        <w:t>Gestione atti online a procedura</w:t>
      </w:r>
    </w:p>
    <w:p w14:paraId="17A8AC4F" w14:textId="77777777" w:rsidR="00B0095A" w:rsidRPr="00B0095A" w:rsidRDefault="00B0095A" w:rsidP="007A6F35">
      <w:pPr>
        <w:spacing w:line="276" w:lineRule="auto"/>
        <w:jc w:val="both"/>
        <w:rPr>
          <w:rFonts w:ascii="Times New Roman" w:eastAsia="Calibri" w:hAnsi="Times New Roman"/>
          <w:sz w:val="22"/>
          <w:szCs w:val="22"/>
          <w:lang w:eastAsia="en-US"/>
        </w:rPr>
      </w:pPr>
    </w:p>
    <w:p w14:paraId="04B40BBB" w14:textId="77777777" w:rsidR="00B0095A" w:rsidRPr="00B0095A" w:rsidRDefault="00B0095A" w:rsidP="007A6F35">
      <w:pPr>
        <w:spacing w:line="276" w:lineRule="auto"/>
        <w:jc w:val="both"/>
        <w:rPr>
          <w:rFonts w:ascii="Times New Roman" w:eastAsia="Calibri" w:hAnsi="Times New Roman"/>
          <w:b/>
          <w:bCs/>
          <w:sz w:val="22"/>
          <w:szCs w:val="22"/>
          <w:lang w:eastAsia="en-US"/>
        </w:rPr>
      </w:pPr>
      <w:r w:rsidRPr="00B0095A">
        <w:rPr>
          <w:rFonts w:ascii="Times New Roman" w:eastAsia="Calibri" w:hAnsi="Times New Roman"/>
          <w:b/>
          <w:bCs/>
          <w:sz w:val="22"/>
          <w:szCs w:val="22"/>
          <w:lang w:eastAsia="en-US"/>
        </w:rPr>
        <w:t>Codice CPV:</w:t>
      </w:r>
    </w:p>
    <w:p w14:paraId="0A32C6CD"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79635000-4 (Servizi di centri di valutazione per reclutamento)</w:t>
      </w:r>
    </w:p>
    <w:p w14:paraId="6E30A244" w14:textId="77777777" w:rsidR="00B0095A" w:rsidRPr="00B0095A" w:rsidRDefault="00B0095A" w:rsidP="007A6F35">
      <w:pPr>
        <w:keepNext/>
        <w:tabs>
          <w:tab w:val="num" w:pos="432"/>
        </w:tabs>
        <w:spacing w:line="276" w:lineRule="auto"/>
        <w:ind w:left="432" w:hanging="432"/>
        <w:outlineLvl w:val="0"/>
        <w:rPr>
          <w:rFonts w:ascii="Times New Roman" w:eastAsia="Calibri" w:hAnsi="Times New Roman"/>
          <w:b/>
          <w:bCs/>
          <w:kern w:val="32"/>
          <w:sz w:val="22"/>
          <w:szCs w:val="22"/>
          <w:lang w:eastAsia="en-US"/>
        </w:rPr>
      </w:pPr>
      <w:r w:rsidRPr="00B0095A">
        <w:rPr>
          <w:rFonts w:ascii="Times New Roman" w:eastAsia="Calibri" w:hAnsi="Times New Roman"/>
          <w:b/>
          <w:bCs/>
          <w:kern w:val="32"/>
          <w:sz w:val="22"/>
          <w:szCs w:val="22"/>
          <w:lang w:eastAsia="en-US"/>
        </w:rPr>
        <w:t>Scheda tecnica</w:t>
      </w:r>
    </w:p>
    <w:p w14:paraId="2AB9784F"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I servizi richiesti consistono nell’erogazione della prova scritta e pratica con dispositivi digitali (</w:t>
      </w:r>
      <w:proofErr w:type="spellStart"/>
      <w:r w:rsidRPr="00B0095A">
        <w:rPr>
          <w:rFonts w:ascii="Times New Roman" w:eastAsia="Calibri" w:hAnsi="Times New Roman"/>
          <w:sz w:val="22"/>
          <w:szCs w:val="22"/>
          <w:lang w:eastAsia="en-US"/>
        </w:rPr>
        <w:t>tablet</w:t>
      </w:r>
      <w:proofErr w:type="spellEnd"/>
      <w:r w:rsidRPr="00B0095A">
        <w:rPr>
          <w:rFonts w:ascii="Times New Roman" w:eastAsia="Calibri" w:hAnsi="Times New Roman"/>
          <w:sz w:val="22"/>
          <w:szCs w:val="22"/>
          <w:lang w:eastAsia="en-US"/>
        </w:rPr>
        <w:t>) con quiz a risposta multipla e/o sintetica.</w:t>
      </w:r>
    </w:p>
    <w:p w14:paraId="1943836D"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I servizi devono comprendere la fornitura completa della strumentazione hardware necessaria per la somministrazione e lo svolgimento in modalità digitale della prova scritta e pratica predisposta dalla Commissione Esaminatrice. Le prove si svolgeranno con dispositivi digitali offline che saranno sincronizzati con la piattaforma informatica al momento del checkout dei candidati.</w:t>
      </w:r>
    </w:p>
    <w:p w14:paraId="319908D2"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 xml:space="preserve">I dispositivi messi a disposizione dovranno essere </w:t>
      </w:r>
      <w:proofErr w:type="spellStart"/>
      <w:r w:rsidRPr="00B0095A">
        <w:rPr>
          <w:rFonts w:ascii="Times New Roman" w:eastAsia="Calibri" w:hAnsi="Times New Roman"/>
          <w:sz w:val="22"/>
          <w:szCs w:val="22"/>
          <w:lang w:eastAsia="en-US"/>
        </w:rPr>
        <w:t>tablet</w:t>
      </w:r>
      <w:proofErr w:type="spellEnd"/>
      <w:r w:rsidRPr="00B0095A">
        <w:rPr>
          <w:rFonts w:ascii="Times New Roman" w:eastAsia="Calibri" w:hAnsi="Times New Roman"/>
          <w:sz w:val="22"/>
          <w:szCs w:val="22"/>
          <w:lang w:eastAsia="en-US"/>
        </w:rPr>
        <w:t xml:space="preserve"> di ultima generazione dotati di schermo 10”, tastiera cablata oltre ad una custodia che consenta il posizionamento verticale del </w:t>
      </w:r>
      <w:proofErr w:type="spellStart"/>
      <w:r w:rsidRPr="00B0095A">
        <w:rPr>
          <w:rFonts w:ascii="Times New Roman" w:eastAsia="Calibri" w:hAnsi="Times New Roman"/>
          <w:sz w:val="22"/>
          <w:szCs w:val="22"/>
          <w:lang w:eastAsia="en-US"/>
        </w:rPr>
        <w:t>tablet</w:t>
      </w:r>
      <w:proofErr w:type="spellEnd"/>
      <w:r w:rsidRPr="00B0095A">
        <w:rPr>
          <w:rFonts w:ascii="Times New Roman" w:eastAsia="Calibri" w:hAnsi="Times New Roman"/>
          <w:sz w:val="22"/>
          <w:szCs w:val="22"/>
          <w:lang w:eastAsia="en-US"/>
        </w:rPr>
        <w:t xml:space="preserve"> sulla postazione di lavoro. Tali dispositivi saranno consegnati con batteria carica che consenta una attività continuativa di almeno 5 ore. Le attività di consegna e ritiro dei dispositivi digitali dovranno essere gestite direttamente da personale del fornitore. Dovranno essere messi a disposizione dispositivi digitali in numero pari al numero dei candidati ammessi alla prova, oltre ad un 10% di unità di riserva.</w:t>
      </w:r>
    </w:p>
    <w:p w14:paraId="721EF8E4"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In occasione della prova scritta e pratica saranno presenti due unità di personale del fornitore che collaboreranno con il personale della ASL Roma 2 per le attività di identificazione e sorveglianza dei candidati.</w:t>
      </w:r>
    </w:p>
    <w:p w14:paraId="293F3685" w14:textId="77777777" w:rsidR="00B0095A" w:rsidRPr="00B0095A" w:rsidRDefault="00B0095A" w:rsidP="007A6F35">
      <w:pPr>
        <w:spacing w:line="276" w:lineRule="auto"/>
        <w:jc w:val="both"/>
        <w:rPr>
          <w:rFonts w:ascii="Times New Roman" w:eastAsia="Calibri" w:hAnsi="Times New Roman"/>
          <w:sz w:val="22"/>
          <w:szCs w:val="22"/>
          <w:lang w:eastAsia="en-US"/>
        </w:rPr>
      </w:pPr>
    </w:p>
    <w:p w14:paraId="2806026B" w14:textId="77777777" w:rsidR="00B0095A" w:rsidRPr="00B0095A" w:rsidRDefault="00B0095A" w:rsidP="007A6F35">
      <w:pPr>
        <w:spacing w:line="276" w:lineRule="auto"/>
        <w:jc w:val="both"/>
        <w:rPr>
          <w:rFonts w:ascii="Times New Roman" w:eastAsia="Calibri" w:hAnsi="Times New Roman"/>
          <w:b/>
          <w:bCs/>
          <w:sz w:val="22"/>
          <w:szCs w:val="22"/>
          <w:lang w:eastAsia="en-US"/>
        </w:rPr>
      </w:pPr>
      <w:r w:rsidRPr="00B0095A">
        <w:rPr>
          <w:rFonts w:ascii="Times New Roman" w:eastAsia="Calibri" w:hAnsi="Times New Roman"/>
          <w:b/>
          <w:bCs/>
          <w:sz w:val="22"/>
          <w:szCs w:val="22"/>
          <w:lang w:eastAsia="en-US"/>
        </w:rPr>
        <w:t>Servizi compresi</w:t>
      </w:r>
    </w:p>
    <w:p w14:paraId="0997790C"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La fornitura dovrà comprendere i seguenti materiali e servizi per le prove scritte/pratiche:</w:t>
      </w:r>
    </w:p>
    <w:p w14:paraId="130B815A"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importazione dei dati anagrafici dei candidati iscritti alla prova, forniti con congruo anticipo dalla ASL Roma 2 in formato elettronico direttamente tramite estrazione dalla procedura “GECO/ISON”;</w:t>
      </w:r>
    </w:p>
    <w:p w14:paraId="3B6E11D1"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fornitura delle postazioni informatiche o dei registri cartacei per l’identificazione dei candidati iscritti alla prova, conformemente ai varchi di identificazione ed accesso previsti;</w:t>
      </w:r>
    </w:p>
    <w:p w14:paraId="08AE5AA4"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fornitura della cartellonistica direzionale ed identificativa dei varchi di riconoscimento (carta 80 gr. formato massimo A3);</w:t>
      </w:r>
    </w:p>
    <w:p w14:paraId="23D805A5"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informatizzazione dei quesiti necessari per la prova (possibilmente entro l’orario di convocazione in caso di quesiti a risposta aperta/elaborato, un paio di giorni prima della prova in caso di quesiti a risposta multipla);</w:t>
      </w:r>
    </w:p>
    <w:p w14:paraId="315D4A08"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 xml:space="preserve">fornitura dei dispositivi informatici necessari per lo svolgimento della prova. I dispositivi messi a disposizione dovranno essere </w:t>
      </w:r>
      <w:proofErr w:type="spellStart"/>
      <w:r w:rsidRPr="00B0095A">
        <w:rPr>
          <w:rFonts w:ascii="Times New Roman" w:eastAsia="Calibri" w:hAnsi="Times New Roman"/>
          <w:sz w:val="22"/>
          <w:szCs w:val="22"/>
          <w:lang w:eastAsia="en-US"/>
        </w:rPr>
        <w:t>tablet</w:t>
      </w:r>
      <w:proofErr w:type="spellEnd"/>
      <w:r w:rsidRPr="00B0095A">
        <w:rPr>
          <w:rFonts w:ascii="Times New Roman" w:eastAsia="Calibri" w:hAnsi="Times New Roman"/>
          <w:sz w:val="22"/>
          <w:szCs w:val="22"/>
          <w:lang w:eastAsia="en-US"/>
        </w:rPr>
        <w:t xml:space="preserve"> in caso di erogazione di quesiti a risposta multipla, </w:t>
      </w:r>
      <w:proofErr w:type="spellStart"/>
      <w:r w:rsidRPr="00B0095A">
        <w:rPr>
          <w:rFonts w:ascii="Times New Roman" w:eastAsia="Calibri" w:hAnsi="Times New Roman"/>
          <w:sz w:val="22"/>
          <w:szCs w:val="22"/>
          <w:lang w:eastAsia="en-US"/>
        </w:rPr>
        <w:t>tablet</w:t>
      </w:r>
      <w:proofErr w:type="spellEnd"/>
      <w:r w:rsidRPr="00B0095A">
        <w:rPr>
          <w:rFonts w:ascii="Times New Roman" w:eastAsia="Calibri" w:hAnsi="Times New Roman"/>
          <w:sz w:val="22"/>
          <w:szCs w:val="22"/>
          <w:lang w:eastAsia="en-US"/>
        </w:rPr>
        <w:t xml:space="preserve"> con tastiera in caso di quesiti a risposta aperta/elaborato. La prova dovrà essere somministrata attraverso l’utilizzo di </w:t>
      </w:r>
      <w:proofErr w:type="spellStart"/>
      <w:r w:rsidRPr="00B0095A">
        <w:rPr>
          <w:rFonts w:ascii="Times New Roman" w:eastAsia="Calibri" w:hAnsi="Times New Roman"/>
          <w:sz w:val="22"/>
          <w:szCs w:val="22"/>
          <w:lang w:eastAsia="en-US"/>
        </w:rPr>
        <w:t>tablet</w:t>
      </w:r>
      <w:proofErr w:type="spellEnd"/>
      <w:r w:rsidRPr="00B0095A">
        <w:rPr>
          <w:rFonts w:ascii="Times New Roman" w:eastAsia="Calibri" w:hAnsi="Times New Roman"/>
          <w:sz w:val="22"/>
          <w:szCs w:val="22"/>
          <w:lang w:eastAsia="en-US"/>
        </w:rPr>
        <w:t xml:space="preserve"> 10” con S.O. </w:t>
      </w:r>
      <w:proofErr w:type="spellStart"/>
      <w:r w:rsidRPr="00B0095A">
        <w:rPr>
          <w:rFonts w:ascii="Times New Roman" w:eastAsia="Calibri" w:hAnsi="Times New Roman"/>
          <w:sz w:val="22"/>
          <w:szCs w:val="22"/>
          <w:lang w:eastAsia="en-US"/>
        </w:rPr>
        <w:t>Android</w:t>
      </w:r>
      <w:proofErr w:type="spellEnd"/>
      <w:r w:rsidRPr="00B0095A">
        <w:rPr>
          <w:rFonts w:ascii="Times New Roman" w:eastAsia="Calibri" w:hAnsi="Times New Roman"/>
          <w:sz w:val="22"/>
          <w:szCs w:val="22"/>
          <w:lang w:eastAsia="en-US"/>
        </w:rPr>
        <w:t xml:space="preserve"> di ultima generazione, messi a disposizione dal fornitore, connessi alla rete internet e alla piattaforma di erogazione della prova. Per ciascun turno di convocazione dovrà essere messo a disposizione un quantitativo di </w:t>
      </w:r>
      <w:proofErr w:type="spellStart"/>
      <w:r w:rsidRPr="00B0095A">
        <w:rPr>
          <w:rFonts w:ascii="Times New Roman" w:eastAsia="Calibri" w:hAnsi="Times New Roman"/>
          <w:sz w:val="22"/>
          <w:szCs w:val="22"/>
          <w:lang w:eastAsia="en-US"/>
        </w:rPr>
        <w:t>tablet</w:t>
      </w:r>
      <w:proofErr w:type="spellEnd"/>
      <w:r w:rsidRPr="00B0095A">
        <w:rPr>
          <w:rFonts w:ascii="Times New Roman" w:eastAsia="Calibri" w:hAnsi="Times New Roman"/>
          <w:sz w:val="22"/>
          <w:szCs w:val="22"/>
          <w:lang w:eastAsia="en-US"/>
        </w:rPr>
        <w:t xml:space="preserve"> sufficiente al numero di candidati previsti, con almeno 20 unità di scorta, con batteria pienamente carica, tale da garantire l’uso nella giornata. Ciascun </w:t>
      </w:r>
      <w:proofErr w:type="spellStart"/>
      <w:r w:rsidRPr="00B0095A">
        <w:rPr>
          <w:rFonts w:ascii="Times New Roman" w:eastAsia="Calibri" w:hAnsi="Times New Roman"/>
          <w:sz w:val="22"/>
          <w:szCs w:val="22"/>
          <w:lang w:eastAsia="en-US"/>
        </w:rPr>
        <w:t>tablet</w:t>
      </w:r>
      <w:proofErr w:type="spellEnd"/>
      <w:r w:rsidRPr="00B0095A">
        <w:rPr>
          <w:rFonts w:ascii="Times New Roman" w:eastAsia="Calibri" w:hAnsi="Times New Roman"/>
          <w:sz w:val="22"/>
          <w:szCs w:val="22"/>
          <w:lang w:eastAsia="en-US"/>
        </w:rPr>
        <w:t xml:space="preserve"> dovrà essere dotato di cover protettiva, per un più agevole posizionamento sul banco, e di tastiera;</w:t>
      </w:r>
    </w:p>
    <w:p w14:paraId="62EDEC7F"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lastRenderedPageBreak/>
        <w:t>fornitura delle istruzioni per lo speaker d’aula, precedentemente sottoposte alla Commissione esaminatrice della ASL Roma 2;</w:t>
      </w:r>
    </w:p>
    <w:p w14:paraId="5C96AAF0"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somministrazione della prova ed assistenza alla Commissione esaminatrice in tutte le fasi della stessa con la presenza di almeno 2 unità di personale del fornitore, specializzati nell’organizzazione, somministrazione e valutazione di prove selettive a test, che svolgeranno anche la funzione di coordinamento degli addetti all’identificazione e sorveglianza (si richiede la presenza di almeno un assistente ogni 30 candidati attesi);</w:t>
      </w:r>
    </w:p>
    <w:p w14:paraId="1B289B1F"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opzionalmente, presenza di assistenti di aula messi a disposizione dalla scrivente nel numero necessario/richiesto;</w:t>
      </w:r>
    </w:p>
    <w:p w14:paraId="7FD3B73E"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nel caso di somministrazione di quesiti a risposta multipla dovrà essere fornita una valutazione informatizzata degli elaborati e generazione delle graduatorie richieste;</w:t>
      </w:r>
    </w:p>
    <w:p w14:paraId="7829D48F"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nel caso di somministrazione di quesiti a risposta aperta/elaborati dovranno essere forniti elaborati anonimi alla Commissione per le operazioni di valutazione e successivo abbinamento anagrafico dei risultati;</w:t>
      </w:r>
    </w:p>
    <w:p w14:paraId="77CC68B5" w14:textId="77777777" w:rsidR="00B0095A" w:rsidRPr="00B0095A" w:rsidRDefault="00B0095A" w:rsidP="007A6F35">
      <w:pPr>
        <w:numPr>
          <w:ilvl w:val="0"/>
          <w:numId w:val="29"/>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consegna, entro e non oltre 1 ora dalla conclusione delle operazioni concorsuali, di tutte le graduatorie richieste, in formato cartaceo ed elettronico, anche all’interno di “GECO/ISON” per consentire - dopo la graduatoria della prova pratica - la convocazione “automatica” agli orali.</w:t>
      </w:r>
    </w:p>
    <w:p w14:paraId="7D14BA37" w14:textId="63A82BD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Deve essere garantita l’integrazione dei sistemi della ditta concorrente con i software in uso nella ASL Roma 2, attualmente contenenti la banca dati dei candidati.</w:t>
      </w:r>
    </w:p>
    <w:p w14:paraId="5EF6CB15" w14:textId="77777777" w:rsidR="00B0095A" w:rsidRPr="00B0095A" w:rsidRDefault="00B0095A" w:rsidP="007A6F35">
      <w:pPr>
        <w:spacing w:line="276" w:lineRule="auto"/>
        <w:jc w:val="both"/>
        <w:rPr>
          <w:rFonts w:ascii="Times New Roman" w:eastAsia="Calibri" w:hAnsi="Times New Roman"/>
          <w:sz w:val="22"/>
          <w:szCs w:val="22"/>
          <w:lang w:eastAsia="en-US"/>
        </w:rPr>
      </w:pPr>
    </w:p>
    <w:p w14:paraId="3CD9CA3B" w14:textId="77777777" w:rsidR="00B0095A" w:rsidRPr="00B0095A" w:rsidRDefault="00B0095A" w:rsidP="007A6F35">
      <w:pPr>
        <w:spacing w:line="276" w:lineRule="auto"/>
        <w:jc w:val="both"/>
        <w:rPr>
          <w:rFonts w:ascii="Times New Roman" w:eastAsia="Calibri" w:hAnsi="Times New Roman"/>
          <w:b/>
          <w:bCs/>
          <w:sz w:val="22"/>
          <w:szCs w:val="22"/>
          <w:lang w:eastAsia="en-US"/>
        </w:rPr>
      </w:pPr>
      <w:r w:rsidRPr="00B0095A">
        <w:rPr>
          <w:rFonts w:ascii="Times New Roman" w:eastAsia="Calibri" w:hAnsi="Times New Roman"/>
          <w:b/>
          <w:bCs/>
          <w:sz w:val="22"/>
          <w:szCs w:val="22"/>
          <w:lang w:eastAsia="en-US"/>
        </w:rPr>
        <w:t>Tempi di erogazione del servizio</w:t>
      </w:r>
    </w:p>
    <w:p w14:paraId="0A301EF7"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La data della prova scritta e pratica di ciascuna selezione, nel corso della stessa giornata, dovrà essere definita congiuntamente con la ASL Roma 2. Entro tali termini dovranno essere svolte le seguenti attività:</w:t>
      </w:r>
    </w:p>
    <w:p w14:paraId="7320A1ED" w14:textId="77777777" w:rsidR="00B0095A" w:rsidRPr="00B0095A" w:rsidRDefault="00B0095A" w:rsidP="007A6F35">
      <w:pPr>
        <w:numPr>
          <w:ilvl w:val="0"/>
          <w:numId w:val="32"/>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la realizzazione dei quesiti da parte della Commissione esaminatrice</w:t>
      </w:r>
    </w:p>
    <w:p w14:paraId="45F0E3C7" w14:textId="77777777" w:rsidR="00B0095A" w:rsidRPr="00B0095A" w:rsidRDefault="00B0095A" w:rsidP="007A6F35">
      <w:pPr>
        <w:numPr>
          <w:ilvl w:val="0"/>
          <w:numId w:val="32"/>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la ricezione dei dati anagrafici dei candidati iscritti</w:t>
      </w:r>
    </w:p>
    <w:p w14:paraId="6F1B5247" w14:textId="77777777" w:rsidR="00B0095A" w:rsidRPr="00B0095A" w:rsidRDefault="00B0095A" w:rsidP="007A6F35">
      <w:pPr>
        <w:spacing w:line="276" w:lineRule="auto"/>
        <w:jc w:val="both"/>
        <w:rPr>
          <w:rFonts w:ascii="Times New Roman" w:eastAsia="Calibri" w:hAnsi="Times New Roman"/>
          <w:sz w:val="22"/>
          <w:szCs w:val="22"/>
          <w:lang w:eastAsia="en-US"/>
        </w:rPr>
      </w:pPr>
    </w:p>
    <w:p w14:paraId="0630641C" w14:textId="77777777" w:rsidR="00B0095A" w:rsidRPr="00B0095A" w:rsidRDefault="00B0095A" w:rsidP="007A6F35">
      <w:pPr>
        <w:spacing w:line="276" w:lineRule="auto"/>
        <w:jc w:val="both"/>
        <w:rPr>
          <w:rFonts w:ascii="Times New Roman" w:eastAsia="Calibri" w:hAnsi="Times New Roman"/>
          <w:b/>
          <w:bCs/>
          <w:sz w:val="22"/>
          <w:szCs w:val="22"/>
          <w:lang w:eastAsia="en-US"/>
        </w:rPr>
      </w:pPr>
      <w:r w:rsidRPr="00B0095A">
        <w:rPr>
          <w:rFonts w:ascii="Times New Roman" w:eastAsia="Calibri" w:hAnsi="Times New Roman"/>
          <w:b/>
          <w:bCs/>
          <w:sz w:val="22"/>
          <w:szCs w:val="22"/>
          <w:lang w:eastAsia="en-US"/>
        </w:rPr>
        <w:t>Dispositivi</w:t>
      </w:r>
    </w:p>
    <w:p w14:paraId="097D3275"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 xml:space="preserve">Nei servizi deve essere incluso il noleggio di </w:t>
      </w:r>
      <w:proofErr w:type="spellStart"/>
      <w:r w:rsidRPr="00B0095A">
        <w:rPr>
          <w:rFonts w:ascii="Times New Roman" w:eastAsia="Calibri" w:hAnsi="Times New Roman"/>
          <w:sz w:val="22"/>
          <w:szCs w:val="22"/>
          <w:lang w:eastAsia="en-US"/>
        </w:rPr>
        <w:t>tablet</w:t>
      </w:r>
      <w:proofErr w:type="spellEnd"/>
      <w:r w:rsidRPr="00B0095A">
        <w:rPr>
          <w:rFonts w:ascii="Times New Roman" w:eastAsia="Calibri" w:hAnsi="Times New Roman"/>
          <w:sz w:val="22"/>
          <w:szCs w:val="22"/>
          <w:lang w:eastAsia="en-US"/>
        </w:rPr>
        <w:t xml:space="preserve"> professionali recenti (2023/24), con consegna il giorno prima del test e ritiro al termine della prova) da fornire ai candidati per svolgere la prova.</w:t>
      </w:r>
    </w:p>
    <w:p w14:paraId="2328A8B5" w14:textId="77777777" w:rsidR="00B0095A" w:rsidRPr="00B0095A" w:rsidRDefault="00B0095A" w:rsidP="007A6F35">
      <w:pPr>
        <w:spacing w:line="276" w:lineRule="auto"/>
        <w:jc w:val="both"/>
        <w:rPr>
          <w:rFonts w:ascii="Times New Roman" w:eastAsia="Calibri" w:hAnsi="Times New Roman"/>
          <w:sz w:val="22"/>
          <w:szCs w:val="22"/>
          <w:lang w:eastAsia="en-US"/>
        </w:rPr>
      </w:pPr>
    </w:p>
    <w:p w14:paraId="69DCF860" w14:textId="77777777" w:rsidR="00B0095A" w:rsidRPr="00B0095A" w:rsidRDefault="00B0095A" w:rsidP="007A6F35">
      <w:pPr>
        <w:spacing w:line="276" w:lineRule="auto"/>
        <w:jc w:val="both"/>
        <w:rPr>
          <w:rFonts w:ascii="Times New Roman" w:eastAsia="Calibri" w:hAnsi="Times New Roman"/>
          <w:b/>
          <w:bCs/>
          <w:sz w:val="22"/>
          <w:szCs w:val="22"/>
          <w:lang w:eastAsia="en-US"/>
        </w:rPr>
      </w:pPr>
      <w:r w:rsidRPr="00B0095A">
        <w:rPr>
          <w:rFonts w:ascii="Times New Roman" w:eastAsia="Calibri" w:hAnsi="Times New Roman"/>
          <w:b/>
          <w:bCs/>
          <w:sz w:val="22"/>
          <w:szCs w:val="22"/>
          <w:lang w:eastAsia="en-US"/>
        </w:rPr>
        <w:t>Servizi aggiuntivi/migliorativi compresi</w:t>
      </w:r>
    </w:p>
    <w:p w14:paraId="5D3165CC"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Si richiede il rilascio di statistiche relativamente al livello di difficolta dei quesiti e delle rispettive singole risposte di ciascun quesito; dovrà essere possibile avere le stesse statistiche, suddivise anche per le tipologie di domande (ad esempio capacità logiche e di ragionamento, conoscenze di base nelle materie oggetto delle prove d’esame), oggetto della prova somministrata, secondo le percentuali che verranno indicate dalla ASL Roma 2.</w:t>
      </w:r>
    </w:p>
    <w:p w14:paraId="6B5A7AA0"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Qualora dovesse essere previsto l’accesso agli atti on line tramite login e password personale attribuita ad ogni candidato, che avrà perciò la possibilità di visionare agevolmente i propri elaborati concorsuali senza alcuna necessità di accedere all’archivio cartaceo ma da remoto accedendo ad un’area dedicata messa a disposizione della ASL Roma 2, dovrà essere possibile, sempre in questo portale, rendere disponibile il giustificativo per il permesso di lavoro.</w:t>
      </w:r>
    </w:p>
    <w:p w14:paraId="104FE93C" w14:textId="6195FFCC"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Dovrà essere garantito il carico/scarico informatizzato e automatizzato dei dati dei candidati iscritti</w:t>
      </w:r>
      <w:r w:rsidR="007A6F35">
        <w:rPr>
          <w:rFonts w:ascii="Times New Roman" w:eastAsia="Calibri" w:hAnsi="Times New Roman"/>
          <w:sz w:val="22"/>
          <w:szCs w:val="22"/>
          <w:lang w:eastAsia="en-US"/>
        </w:rPr>
        <w:t>.</w:t>
      </w:r>
    </w:p>
    <w:p w14:paraId="50072155"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Dovrà inoltre essere garantito l’impegno del personale del fornitore e degli eventuali collaboratori esterni ad agire nel pieno rispetto dei principi di imparzialità, pari opportunità e trasparenza.</w:t>
      </w:r>
    </w:p>
    <w:p w14:paraId="78E71D6A"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Dovrà essere assicurato l’impegno del personale e degli eventuali collaboratori esterni a garantire la riservatezza dei dati di cui verranno a conoscenza in ragione delle funzioni svolte e a non divulgarli. Il segreto ricomprenderà, in particolare, il contenuto dei test (che sarà conosciuto esclusivamente dal gruppo di lavoro individuato per la predisposizione, stampa ed imballaggio dei documenti che lo contengono) e gli esiti della procedura.</w:t>
      </w:r>
    </w:p>
    <w:p w14:paraId="70AC0471"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lastRenderedPageBreak/>
        <w:t>Il fornitore sarà responsabile di qualsiasi violazione del segreto, impegnandosi a tenere indenne la ASL Roma 2 da ogni eventuale azione legale, indirizzata a quest’ultima per risarcimento danni, promossa da soggetti terzi danneggiati nonché da omissioni, negligenze o altre inadempienze relative all’esecuzione prevista.</w:t>
      </w:r>
    </w:p>
    <w:p w14:paraId="58652715"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Il fornitore dovrà proporre/suggerire l’integrazione delle misure di sicurezza nel caso in cui rilevi la presenza di eventuali rischi da interferenze da parte di soggetti terzi.</w:t>
      </w:r>
    </w:p>
    <w:p w14:paraId="7D5B36A2"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Tutte le figure professionali impiegate nella realizzazione delle prove dovranno sottoscrivere uno specifico impegno di segretezza, riservatezza e di non incompatibilità con le procedure concorsuali in oggetto.</w:t>
      </w:r>
    </w:p>
    <w:p w14:paraId="0E42F464" w14:textId="400CCDB5" w:rsidR="00B0095A" w:rsidRDefault="00B0095A" w:rsidP="007A6F35">
      <w:pPr>
        <w:spacing w:line="276" w:lineRule="auto"/>
        <w:jc w:val="both"/>
        <w:rPr>
          <w:rFonts w:ascii="Times New Roman" w:eastAsia="Calibri" w:hAnsi="Times New Roman"/>
          <w:sz w:val="22"/>
          <w:szCs w:val="22"/>
          <w:lang w:eastAsia="en-US"/>
        </w:rPr>
      </w:pPr>
    </w:p>
    <w:p w14:paraId="39A64EA2" w14:textId="77777777" w:rsidR="00B0095A" w:rsidRPr="00B0095A" w:rsidRDefault="00B0095A" w:rsidP="007A6F35">
      <w:pPr>
        <w:spacing w:line="276" w:lineRule="auto"/>
        <w:jc w:val="both"/>
        <w:rPr>
          <w:rFonts w:ascii="Times New Roman" w:eastAsia="Calibri" w:hAnsi="Times New Roman"/>
          <w:b/>
          <w:bCs/>
          <w:sz w:val="22"/>
          <w:szCs w:val="22"/>
          <w:lang w:eastAsia="en-US"/>
        </w:rPr>
      </w:pPr>
      <w:r w:rsidRPr="00B0095A">
        <w:rPr>
          <w:rFonts w:ascii="Times New Roman" w:eastAsia="Calibri" w:hAnsi="Times New Roman"/>
          <w:b/>
          <w:bCs/>
          <w:sz w:val="22"/>
          <w:szCs w:val="22"/>
          <w:lang w:eastAsia="en-US"/>
        </w:rPr>
        <w:t>Modalità di somministrazione delle prove</w:t>
      </w:r>
    </w:p>
    <w:p w14:paraId="3C23806F"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Va prevista, per entrambe le procedure, la somministrazione della prova scritta e pratica in presenza con modalità informatizzata tramite fornitura di dispositivi informatici (</w:t>
      </w:r>
      <w:proofErr w:type="spellStart"/>
      <w:r w:rsidRPr="00B0095A">
        <w:rPr>
          <w:rFonts w:ascii="Times New Roman" w:eastAsia="Calibri" w:hAnsi="Times New Roman"/>
          <w:sz w:val="22"/>
          <w:szCs w:val="22"/>
          <w:lang w:eastAsia="en-US"/>
        </w:rPr>
        <w:t>tablet</w:t>
      </w:r>
      <w:proofErr w:type="spellEnd"/>
      <w:r w:rsidRPr="00B0095A">
        <w:rPr>
          <w:rFonts w:ascii="Times New Roman" w:eastAsia="Calibri" w:hAnsi="Times New Roman"/>
          <w:sz w:val="22"/>
          <w:szCs w:val="22"/>
          <w:lang w:eastAsia="en-US"/>
        </w:rPr>
        <w:t>) messi a disposizione dal fornitore.</w:t>
      </w:r>
    </w:p>
    <w:p w14:paraId="3F1E30A2"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La struttura necessaria (location), e relativi arredi, per l’erogazione delle prove saranno messi a disposizione dal fornitore. Tale modalità si presta all’erogazione di prove che prevedano la somministrazione di quesiti a risposta aperta/elaborati o quesiti a risposta multipla.</w:t>
      </w:r>
    </w:p>
    <w:p w14:paraId="2256CA2C"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Sarà comunque essenziale una condivisione puntuale nella pianificazione del servizio in modo da allocare in tempo utile tutte le necessarie risorse umane e informatiche che dovessero essere richieste.</w:t>
      </w:r>
    </w:p>
    <w:p w14:paraId="1238039D"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Eventuali ausili richiesti da candidati, e concessi dalla ASL Roma 2, dovranno essere comunicati tempestivamente e concordati negli aspetti pratici (es. tempi aggiuntivi, supporto da parte di un lettore, etc.).</w:t>
      </w:r>
    </w:p>
    <w:p w14:paraId="3E365354"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Per la pianificazione del servizio vanno considerati i seguenti aspetti:</w:t>
      </w:r>
    </w:p>
    <w:p w14:paraId="4527A0CC" w14:textId="77777777" w:rsidR="00B0095A" w:rsidRPr="00B0095A" w:rsidRDefault="00B0095A" w:rsidP="007A6F35">
      <w:pPr>
        <w:numPr>
          <w:ilvl w:val="0"/>
          <w:numId w:val="31"/>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la prova scritta e la prova pratica di ogni procedura si svolgeranno in sequenza e in giornate distinte;</w:t>
      </w:r>
    </w:p>
    <w:p w14:paraId="1C507F70" w14:textId="77777777" w:rsidR="00B0095A" w:rsidRPr="00B0095A" w:rsidRDefault="00B0095A" w:rsidP="007A6F35">
      <w:pPr>
        <w:numPr>
          <w:ilvl w:val="0"/>
          <w:numId w:val="31"/>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entrambe le prove si svolgeranno in un turno di convocazione presso una sala concorsuale che sarà messa a disposizione a nostra cura e onere;</w:t>
      </w:r>
    </w:p>
    <w:p w14:paraId="5735B08C" w14:textId="77777777" w:rsidR="00B0095A" w:rsidRPr="00B0095A" w:rsidRDefault="00B0095A" w:rsidP="007A6F35">
      <w:pPr>
        <w:numPr>
          <w:ilvl w:val="0"/>
          <w:numId w:val="31"/>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 xml:space="preserve">la prova scritta e la prova pratica si svolgano in presenza con l’ausilio di </w:t>
      </w:r>
      <w:proofErr w:type="spellStart"/>
      <w:r w:rsidRPr="00B0095A">
        <w:rPr>
          <w:rFonts w:ascii="Times New Roman" w:eastAsia="Calibri" w:hAnsi="Times New Roman"/>
          <w:sz w:val="22"/>
          <w:szCs w:val="22"/>
          <w:lang w:eastAsia="en-US"/>
        </w:rPr>
        <w:t>tablet</w:t>
      </w:r>
      <w:proofErr w:type="spellEnd"/>
      <w:r w:rsidRPr="00B0095A">
        <w:rPr>
          <w:rFonts w:ascii="Times New Roman" w:eastAsia="Calibri" w:hAnsi="Times New Roman"/>
          <w:sz w:val="22"/>
          <w:szCs w:val="22"/>
          <w:lang w:eastAsia="en-US"/>
        </w:rPr>
        <w:t xml:space="preserve"> dotati di tastiera esterna messi a disposizione dalla scrivente;</w:t>
      </w:r>
    </w:p>
    <w:p w14:paraId="41C2C1ED" w14:textId="77777777" w:rsidR="00B0095A" w:rsidRPr="00B0095A" w:rsidRDefault="00B0095A" w:rsidP="007A6F35">
      <w:pPr>
        <w:numPr>
          <w:ilvl w:val="0"/>
          <w:numId w:val="31"/>
        </w:num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i quesiti a risposta multipla e/o sintetica oggetto delle prove, che saranno sottoposti ai candidati, verranno predisposti dalla Commissione Esaminatrice nominate dalla vostra Amministrazione. L’espletamento delle prove consisterà in una serie di quesiti a risposta multipla con alternativa di risposte già predisposte, di cui una sola corretta, per la prova scritta, tra i quali si potrà navigare e cambiare risposta fino al tempo limite (a onere della Commissione Esaminatrice), e di n. quesiti a risposta sintetica/chiusa per la prova pratica, tra i quali si potrà navigare e cambiare risposta fino al tempo limite (sempre a onere della Commissione Esaminatrice).</w:t>
      </w:r>
    </w:p>
    <w:p w14:paraId="1358D677" w14:textId="77777777" w:rsidR="00B0095A" w:rsidRPr="00B0095A" w:rsidRDefault="00B0095A" w:rsidP="007A6F35">
      <w:pPr>
        <w:spacing w:line="276" w:lineRule="auto"/>
        <w:jc w:val="both"/>
        <w:rPr>
          <w:rFonts w:ascii="Times New Roman" w:eastAsia="Calibri" w:hAnsi="Times New Roman"/>
          <w:sz w:val="22"/>
          <w:szCs w:val="22"/>
          <w:lang w:eastAsia="en-US"/>
        </w:rPr>
      </w:pPr>
    </w:p>
    <w:p w14:paraId="52285398" w14:textId="77777777" w:rsidR="00B0095A" w:rsidRPr="00B0095A" w:rsidRDefault="00B0095A" w:rsidP="007A6F35">
      <w:pPr>
        <w:spacing w:line="276" w:lineRule="auto"/>
        <w:jc w:val="both"/>
        <w:rPr>
          <w:rFonts w:ascii="Times New Roman" w:eastAsia="Calibri" w:hAnsi="Times New Roman"/>
          <w:b/>
          <w:bCs/>
          <w:sz w:val="22"/>
          <w:szCs w:val="22"/>
          <w:lang w:eastAsia="en-US"/>
        </w:rPr>
      </w:pPr>
      <w:r w:rsidRPr="00B0095A">
        <w:rPr>
          <w:rFonts w:ascii="Times New Roman" w:eastAsia="Calibri" w:hAnsi="Times New Roman"/>
          <w:b/>
          <w:bCs/>
          <w:sz w:val="22"/>
          <w:szCs w:val="22"/>
          <w:lang w:eastAsia="en-US"/>
        </w:rPr>
        <w:t>Regolamento UE 2016/679</w:t>
      </w:r>
    </w:p>
    <w:p w14:paraId="701BC92E" w14:textId="77777777" w:rsidR="00B0095A" w:rsidRPr="00B0095A" w:rsidRDefault="00B0095A" w:rsidP="007A6F35">
      <w:pPr>
        <w:spacing w:line="276" w:lineRule="auto"/>
        <w:jc w:val="both"/>
        <w:rPr>
          <w:rFonts w:ascii="Times New Roman" w:eastAsia="Calibri" w:hAnsi="Times New Roman"/>
          <w:sz w:val="22"/>
          <w:szCs w:val="22"/>
          <w:lang w:eastAsia="en-US"/>
        </w:rPr>
      </w:pPr>
      <w:r w:rsidRPr="00B0095A">
        <w:rPr>
          <w:rFonts w:ascii="Times New Roman" w:eastAsia="Calibri" w:hAnsi="Times New Roman"/>
          <w:sz w:val="22"/>
          <w:szCs w:val="22"/>
          <w:lang w:eastAsia="en-US"/>
        </w:rPr>
        <w:t>Ai sensi del GDPR (Regolamento UE 2016/679), Art. 28, comma 2, la ditta aggiudicataria verrà nominata Responsabile Esterno al trattamento dei dati personali; pertanto, prima dell’inizio delle attività, la ditta aggiudicataria dovrà provvedere alla compilazione e alla consegna dell’</w:t>
      </w:r>
      <w:r w:rsidRPr="00B0095A">
        <w:rPr>
          <w:rFonts w:ascii="Times New Roman" w:eastAsia="Calibri" w:hAnsi="Times New Roman"/>
          <w:i/>
          <w:iCs/>
          <w:sz w:val="22"/>
          <w:szCs w:val="22"/>
          <w:lang w:eastAsia="en-US"/>
        </w:rPr>
        <w:t>“Atto di nomina a Responsabile Esterno del trattamento dei dati personali”</w:t>
      </w:r>
      <w:r w:rsidRPr="00B0095A">
        <w:rPr>
          <w:rFonts w:ascii="Times New Roman" w:eastAsia="Calibri" w:hAnsi="Times New Roman"/>
          <w:sz w:val="22"/>
          <w:szCs w:val="22"/>
          <w:lang w:eastAsia="en-US"/>
        </w:rPr>
        <w:t>, firmato digitalmente dal Legale Rappresentante della ditta aggiudicataria.</w:t>
      </w:r>
    </w:p>
    <w:p w14:paraId="7501D72E" w14:textId="77777777" w:rsidR="00B0095A" w:rsidRPr="00B0095A" w:rsidRDefault="00B0095A" w:rsidP="00B0095A">
      <w:pPr>
        <w:jc w:val="both"/>
        <w:rPr>
          <w:rFonts w:ascii="Times New Roman" w:eastAsia="Calibri" w:hAnsi="Times New Roman"/>
          <w:sz w:val="22"/>
          <w:szCs w:val="22"/>
          <w:lang w:eastAsia="en-US"/>
        </w:rPr>
      </w:pPr>
    </w:p>
    <w:p w14:paraId="50A65980" w14:textId="77777777" w:rsidR="00B0095A" w:rsidRPr="00B0095A" w:rsidRDefault="00B0095A" w:rsidP="003E1B45">
      <w:pPr>
        <w:pStyle w:val="Default"/>
        <w:jc w:val="both"/>
        <w:rPr>
          <w:b/>
          <w:sz w:val="22"/>
          <w:szCs w:val="22"/>
        </w:rPr>
      </w:pPr>
    </w:p>
    <w:sectPr w:rsidR="00B0095A" w:rsidRPr="00B0095A" w:rsidSect="00F10ED6">
      <w:headerReference w:type="even" r:id="rId8"/>
      <w:headerReference w:type="default" r:id="rId9"/>
      <w:footerReference w:type="default" r:id="rId10"/>
      <w:headerReference w:type="first" r:id="rId11"/>
      <w:pgSz w:w="11900" w:h="16840"/>
      <w:pgMar w:top="-1418" w:right="843" w:bottom="1418" w:left="113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803C0" w14:textId="77777777" w:rsidR="00DF6BE9" w:rsidRDefault="00DF6BE9" w:rsidP="007312DE">
      <w:r>
        <w:separator/>
      </w:r>
    </w:p>
  </w:endnote>
  <w:endnote w:type="continuationSeparator" w:id="0">
    <w:p w14:paraId="61E8E03F" w14:textId="77777777" w:rsidR="00DF6BE9" w:rsidRDefault="00DF6BE9" w:rsidP="00731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3802B" w14:textId="34055978" w:rsidR="0053194D" w:rsidRPr="001260E4" w:rsidRDefault="0053194D">
    <w:pPr>
      <w:pStyle w:val="Pidipagina"/>
      <w:jc w:val="right"/>
      <w:rPr>
        <w:sz w:val="20"/>
        <w:szCs w:val="20"/>
      </w:rPr>
    </w:pPr>
    <w:r w:rsidRPr="001260E4">
      <w:rPr>
        <w:sz w:val="20"/>
        <w:szCs w:val="20"/>
      </w:rPr>
      <w:fldChar w:fldCharType="begin"/>
    </w:r>
    <w:r w:rsidRPr="001260E4">
      <w:rPr>
        <w:sz w:val="20"/>
        <w:szCs w:val="20"/>
      </w:rPr>
      <w:instrText>PAGE   \* MERGEFORMAT</w:instrText>
    </w:r>
    <w:r w:rsidRPr="001260E4">
      <w:rPr>
        <w:sz w:val="20"/>
        <w:szCs w:val="20"/>
      </w:rPr>
      <w:fldChar w:fldCharType="separate"/>
    </w:r>
    <w:r w:rsidR="00180A38">
      <w:rPr>
        <w:noProof/>
        <w:sz w:val="20"/>
        <w:szCs w:val="20"/>
      </w:rPr>
      <w:t>4</w:t>
    </w:r>
    <w:r w:rsidRPr="001260E4">
      <w:rPr>
        <w:sz w:val="20"/>
        <w:szCs w:val="20"/>
      </w:rPr>
      <w:fldChar w:fldCharType="end"/>
    </w:r>
  </w:p>
  <w:p w14:paraId="3298C5FE" w14:textId="77777777" w:rsidR="0053194D" w:rsidRDefault="0053194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C518A" w14:textId="77777777" w:rsidR="00DF6BE9" w:rsidRDefault="00DF6BE9" w:rsidP="007312DE">
      <w:r>
        <w:separator/>
      </w:r>
    </w:p>
  </w:footnote>
  <w:footnote w:type="continuationSeparator" w:id="0">
    <w:p w14:paraId="7FCD8D2A" w14:textId="77777777" w:rsidR="00DF6BE9" w:rsidRDefault="00DF6BE9" w:rsidP="00731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029BB" w14:textId="77777777" w:rsidR="0053194D" w:rsidRDefault="00180A38">
    <w:pPr>
      <w:pStyle w:val="Intestazione"/>
    </w:pPr>
    <w:r>
      <w:rPr>
        <w:noProof/>
      </w:rPr>
      <w:pict w14:anchorId="0545E5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506797" o:spid="_x0000_s2050" type="#_x0000_t75" style="position:absolute;margin-left:0;margin-top:0;width:564.85pt;height:798.8pt;z-index:-251659776;mso-wrap-edited:f;mso-position-horizontal:center;mso-position-horizontal-relative:margin;mso-position-vertical:center;mso-position-vertical-relative:margin" wrapcoords="2721 1175 1604 1398 1604 1499 1289 1641 1231 1681 1231 1904 1604 2208 9253 2451 10800 2472 10800 19654 1260 19735 1231 20505 5844 20505 5958 20505 7820 20505 8909 20465 10771 20282 10771 2451 2091 2147 20196 2107 20282 2046 19795 1823 20253 1681 20253 1641 19480 1499 20282 1276 20167 1215 6159 1175 2721 1175" o:allowincell="f">
          <v:imagedata r:id="rId1" o:title="carta intestata roma b"/>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B7252" w14:textId="71963D3F" w:rsidR="0053194D" w:rsidRDefault="0087727B" w:rsidP="0087727B">
    <w:pPr>
      <w:pStyle w:val="Intestazione"/>
      <w:jc w:val="center"/>
    </w:pPr>
    <w:r w:rsidRPr="0087727B">
      <w:rPr>
        <w:rFonts w:ascii="Times New Roman" w:eastAsia="Times New Roman" w:hAnsi="Times New Roman"/>
        <w:noProof/>
        <w:kern w:val="1"/>
        <w:szCs w:val="20"/>
      </w:rPr>
      <w:drawing>
        <wp:inline distT="0" distB="0" distL="0" distR="0" wp14:anchorId="62E7E316" wp14:editId="72E26053">
          <wp:extent cx="5975985" cy="85026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5985" cy="85026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83882" w14:textId="77777777" w:rsidR="0053194D" w:rsidRDefault="00180A38">
    <w:pPr>
      <w:pStyle w:val="Intestazione"/>
    </w:pPr>
    <w:r>
      <w:rPr>
        <w:noProof/>
      </w:rPr>
      <w:pict w14:anchorId="45EF62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506796" o:spid="_x0000_s2051" type="#_x0000_t75" style="position:absolute;margin-left:0;margin-top:0;width:564.85pt;height:798.8pt;z-index:-251658752;mso-wrap-edited:f;mso-position-horizontal:center;mso-position-horizontal-relative:margin;mso-position-vertical:center;mso-position-vertical-relative:margin" wrapcoords="2721 1175 1604 1398 1604 1499 1289 1641 1231 1681 1231 1904 1604 2208 9253 2451 10800 2472 10800 19654 1260 19735 1231 20505 5844 20505 5958 20505 7820 20505 8909 20465 10771 20282 10771 2451 2091 2147 20196 2107 20282 2046 19795 1823 20253 1681 20253 1641 19480 1499 20282 1276 20167 1215 6159 1175 2721 1175" o:allowincell="f">
          <v:imagedata r:id="rId1" o:title="carta intestata roma b"/>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11D"/>
    <w:multiLevelType w:val="hybridMultilevel"/>
    <w:tmpl w:val="89ECA0A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5641E7"/>
    <w:multiLevelType w:val="hybridMultilevel"/>
    <w:tmpl w:val="1AFC8F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6AB014C"/>
    <w:multiLevelType w:val="hybridMultilevel"/>
    <w:tmpl w:val="7A988DBA"/>
    <w:lvl w:ilvl="0" w:tplc="A9DA7986">
      <w:start w:val="14"/>
      <w:numFmt w:val="bullet"/>
      <w:lvlText w:val="•"/>
      <w:lvlJc w:val="left"/>
      <w:pPr>
        <w:ind w:left="720" w:hanging="360"/>
      </w:pPr>
      <w:rPr>
        <w:rFonts w:ascii="Times New Roman" w:eastAsia="MS Mincho"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8EA16D0"/>
    <w:multiLevelType w:val="hybridMultilevel"/>
    <w:tmpl w:val="E1A4D70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A767BF5"/>
    <w:multiLevelType w:val="multilevel"/>
    <w:tmpl w:val="288C0A3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A727CC"/>
    <w:multiLevelType w:val="hybridMultilevel"/>
    <w:tmpl w:val="D8F4A406"/>
    <w:lvl w:ilvl="0" w:tplc="96549362">
      <w:start w:val="14"/>
      <w:numFmt w:val="bullet"/>
      <w:lvlText w:val="-"/>
      <w:lvlJc w:val="left"/>
      <w:pPr>
        <w:ind w:left="1080" w:hanging="360"/>
      </w:pPr>
      <w:rPr>
        <w:rFonts w:ascii="Times New Roman" w:eastAsia="Calibri" w:hAnsi="Times New Roman" w:cs="Times New Roman" w:hint="default"/>
      </w:rPr>
    </w:lvl>
    <w:lvl w:ilvl="1" w:tplc="04100001">
      <w:start w:val="1"/>
      <w:numFmt w:val="bullet"/>
      <w:lvlText w:val=""/>
      <w:lvlJc w:val="left"/>
      <w:pPr>
        <w:ind w:left="1800" w:hanging="360"/>
      </w:pPr>
      <w:rPr>
        <w:rFonts w:ascii="Symbol" w:hAnsi="Symbol"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0D145ACB"/>
    <w:multiLevelType w:val="hybridMultilevel"/>
    <w:tmpl w:val="5360EE6E"/>
    <w:lvl w:ilvl="0" w:tplc="A9DA7986">
      <w:start w:val="14"/>
      <w:numFmt w:val="bullet"/>
      <w:lvlText w:val="•"/>
      <w:lvlJc w:val="left"/>
      <w:pPr>
        <w:ind w:left="720" w:hanging="360"/>
      </w:pPr>
      <w:rPr>
        <w:rFonts w:ascii="Times New Roman" w:eastAsia="MS Mincho"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4053A41"/>
    <w:multiLevelType w:val="hybridMultilevel"/>
    <w:tmpl w:val="284075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5A629E9"/>
    <w:multiLevelType w:val="hybridMultilevel"/>
    <w:tmpl w:val="A3208666"/>
    <w:lvl w:ilvl="0" w:tplc="E5AA5B72">
      <w:numFmt w:val="bullet"/>
      <w:lvlText w:val="•"/>
      <w:lvlJc w:val="left"/>
      <w:pPr>
        <w:ind w:left="720" w:hanging="360"/>
      </w:pPr>
      <w:rPr>
        <w:rFonts w:ascii="Times New Roman" w:eastAsia="MS Mincho"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CEC3010"/>
    <w:multiLevelType w:val="hybridMultilevel"/>
    <w:tmpl w:val="13CA8BC4"/>
    <w:lvl w:ilvl="0" w:tplc="96549362">
      <w:start w:val="14"/>
      <w:numFmt w:val="bullet"/>
      <w:lvlText w:val="-"/>
      <w:lvlJc w:val="left"/>
      <w:pPr>
        <w:ind w:left="108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D5B545E"/>
    <w:multiLevelType w:val="hybridMultilevel"/>
    <w:tmpl w:val="B030AE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48F31A1"/>
    <w:multiLevelType w:val="hybridMultilevel"/>
    <w:tmpl w:val="330256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B2E3573"/>
    <w:multiLevelType w:val="hybridMultilevel"/>
    <w:tmpl w:val="6A4E9F1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3586CB1"/>
    <w:multiLevelType w:val="hybridMultilevel"/>
    <w:tmpl w:val="02BC24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36A2D83"/>
    <w:multiLevelType w:val="hybridMultilevel"/>
    <w:tmpl w:val="1FDCAF1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36B603E"/>
    <w:multiLevelType w:val="hybridMultilevel"/>
    <w:tmpl w:val="E8327D6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5D02BA2"/>
    <w:multiLevelType w:val="hybridMultilevel"/>
    <w:tmpl w:val="909885B6"/>
    <w:lvl w:ilvl="0" w:tplc="96549362">
      <w:start w:val="14"/>
      <w:numFmt w:val="bullet"/>
      <w:lvlText w:val="-"/>
      <w:lvlJc w:val="left"/>
      <w:pPr>
        <w:ind w:left="1080" w:hanging="360"/>
      </w:pPr>
      <w:rPr>
        <w:rFonts w:ascii="Times New Roman" w:eastAsia="Calibri" w:hAnsi="Times New Roman" w:cs="Times New Roman" w:hint="default"/>
      </w:rPr>
    </w:lvl>
    <w:lvl w:ilvl="1" w:tplc="F9A85518">
      <w:numFmt w:val="bullet"/>
      <w:lvlText w:val="•"/>
      <w:lvlJc w:val="left"/>
      <w:pPr>
        <w:ind w:left="1800" w:hanging="360"/>
      </w:pPr>
      <w:rPr>
        <w:rFonts w:ascii="Times New Roman" w:eastAsia="MS Mincho" w:hAnsi="Times New Roman" w:cs="Times New Roman"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7" w15:restartNumberingAfterBreak="0">
    <w:nsid w:val="3B0158EB"/>
    <w:multiLevelType w:val="hybridMultilevel"/>
    <w:tmpl w:val="081A40E4"/>
    <w:lvl w:ilvl="0" w:tplc="0410000D">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15:restartNumberingAfterBreak="0">
    <w:nsid w:val="3EDA7255"/>
    <w:multiLevelType w:val="hybridMultilevel"/>
    <w:tmpl w:val="F336F20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40AA7A55"/>
    <w:multiLevelType w:val="hybridMultilevel"/>
    <w:tmpl w:val="6122DC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2381557"/>
    <w:multiLevelType w:val="hybridMultilevel"/>
    <w:tmpl w:val="CC6031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50934A0"/>
    <w:multiLevelType w:val="hybridMultilevel"/>
    <w:tmpl w:val="289C72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8773BB8"/>
    <w:multiLevelType w:val="hybridMultilevel"/>
    <w:tmpl w:val="CCDEFE7E"/>
    <w:lvl w:ilvl="0" w:tplc="04100001">
      <w:start w:val="1"/>
      <w:numFmt w:val="bullet"/>
      <w:lvlText w:val=""/>
      <w:lvlJc w:val="left"/>
      <w:pPr>
        <w:tabs>
          <w:tab w:val="num" w:pos="360"/>
        </w:tabs>
        <w:ind w:left="360" w:hanging="360"/>
      </w:pPr>
      <w:rPr>
        <w:rFonts w:ascii="Symbol" w:hAnsi="Symbol" w:hint="default"/>
      </w:rPr>
    </w:lvl>
    <w:lvl w:ilvl="1" w:tplc="CC706FA0">
      <w:start w:val="1"/>
      <w:numFmt w:val="bullet"/>
      <w:lvlText w:val=""/>
      <w:lvlJc w:val="left"/>
      <w:pPr>
        <w:tabs>
          <w:tab w:val="num" w:pos="1440"/>
        </w:tabs>
        <w:ind w:left="1440" w:hanging="36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AC77057"/>
    <w:multiLevelType w:val="hybridMultilevel"/>
    <w:tmpl w:val="2258CC2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5AC6CFD"/>
    <w:multiLevelType w:val="hybridMultilevel"/>
    <w:tmpl w:val="F9B2E1F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589D40CF"/>
    <w:multiLevelType w:val="hybridMultilevel"/>
    <w:tmpl w:val="E9C6FB7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FC014C3"/>
    <w:multiLevelType w:val="hybridMultilevel"/>
    <w:tmpl w:val="681204B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0474935"/>
    <w:multiLevelType w:val="hybridMultilevel"/>
    <w:tmpl w:val="867CE8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7712159"/>
    <w:multiLevelType w:val="hybridMultilevel"/>
    <w:tmpl w:val="141CC0E6"/>
    <w:lvl w:ilvl="0" w:tplc="A9DA7986">
      <w:start w:val="14"/>
      <w:numFmt w:val="bullet"/>
      <w:lvlText w:val="•"/>
      <w:lvlJc w:val="left"/>
      <w:pPr>
        <w:ind w:left="720" w:hanging="360"/>
      </w:pPr>
      <w:rPr>
        <w:rFonts w:ascii="Times New Roman" w:eastAsia="MS Mincho"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BA31B82"/>
    <w:multiLevelType w:val="hybridMultilevel"/>
    <w:tmpl w:val="DD440E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17E4D90"/>
    <w:multiLevelType w:val="hybridMultilevel"/>
    <w:tmpl w:val="274CE3BE"/>
    <w:lvl w:ilvl="0" w:tplc="F5AED5A8">
      <w:start w:val="14"/>
      <w:numFmt w:val="bullet"/>
      <w:lvlText w:val="•"/>
      <w:lvlJc w:val="left"/>
      <w:pPr>
        <w:ind w:left="720" w:hanging="360"/>
      </w:pPr>
      <w:rPr>
        <w:rFonts w:ascii="Times New Roman" w:eastAsia="MS Mincho"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249209C"/>
    <w:multiLevelType w:val="hybridMultilevel"/>
    <w:tmpl w:val="718811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24D36C3"/>
    <w:multiLevelType w:val="hybridMultilevel"/>
    <w:tmpl w:val="C962576E"/>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num w:numId="1">
    <w:abstractNumId w:val="10"/>
  </w:num>
  <w:num w:numId="2">
    <w:abstractNumId w:val="27"/>
  </w:num>
  <w:num w:numId="3">
    <w:abstractNumId w:val="12"/>
  </w:num>
  <w:num w:numId="4">
    <w:abstractNumId w:val="29"/>
  </w:num>
  <w:num w:numId="5">
    <w:abstractNumId w:val="31"/>
  </w:num>
  <w:num w:numId="6">
    <w:abstractNumId w:val="1"/>
  </w:num>
  <w:num w:numId="7">
    <w:abstractNumId w:val="14"/>
  </w:num>
  <w:num w:numId="8">
    <w:abstractNumId w:val="16"/>
  </w:num>
  <w:num w:numId="9">
    <w:abstractNumId w:val="32"/>
  </w:num>
  <w:num w:numId="10">
    <w:abstractNumId w:val="4"/>
  </w:num>
  <w:num w:numId="11">
    <w:abstractNumId w:val="13"/>
  </w:num>
  <w:num w:numId="12">
    <w:abstractNumId w:val="11"/>
  </w:num>
  <w:num w:numId="13">
    <w:abstractNumId w:val="20"/>
  </w:num>
  <w:num w:numId="14">
    <w:abstractNumId w:val="18"/>
  </w:num>
  <w:num w:numId="15">
    <w:abstractNumId w:val="21"/>
  </w:num>
  <w:num w:numId="16">
    <w:abstractNumId w:val="0"/>
  </w:num>
  <w:num w:numId="17">
    <w:abstractNumId w:val="9"/>
  </w:num>
  <w:num w:numId="18">
    <w:abstractNumId w:val="5"/>
  </w:num>
  <w:num w:numId="19">
    <w:abstractNumId w:val="15"/>
  </w:num>
  <w:num w:numId="20">
    <w:abstractNumId w:val="8"/>
  </w:num>
  <w:num w:numId="21">
    <w:abstractNumId w:val="23"/>
  </w:num>
  <w:num w:numId="22">
    <w:abstractNumId w:val="3"/>
  </w:num>
  <w:num w:numId="23">
    <w:abstractNumId w:val="30"/>
  </w:num>
  <w:num w:numId="24">
    <w:abstractNumId w:val="25"/>
  </w:num>
  <w:num w:numId="25">
    <w:abstractNumId w:val="2"/>
  </w:num>
  <w:num w:numId="26">
    <w:abstractNumId w:val="28"/>
  </w:num>
  <w:num w:numId="27">
    <w:abstractNumId w:val="6"/>
  </w:num>
  <w:num w:numId="28">
    <w:abstractNumId w:val="26"/>
  </w:num>
  <w:num w:numId="29">
    <w:abstractNumId w:val="22"/>
  </w:num>
  <w:num w:numId="30">
    <w:abstractNumId w:val="24"/>
  </w:num>
  <w:num w:numId="31">
    <w:abstractNumId w:val="7"/>
  </w:num>
  <w:num w:numId="32">
    <w:abstractNumId w:val="17"/>
  </w:num>
  <w:num w:numId="33">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6" w:nlCheck="1" w:checkStyle="0"/>
  <w:activeWritingStyle w:appName="MSWord" w:lang="it-IT" w:vendorID="64" w:dllVersion="4096" w:nlCheck="1" w:checkStyle="0"/>
  <w:activeWritingStyle w:appName="MSWord" w:lang="it-IT" w:vendorID="64" w:dllVersion="131078" w:nlCheck="1" w:checkStyle="0"/>
  <w:proofState w:spelling="clean" w:grammar="clean"/>
  <w:defaultTabStop w:val="708"/>
  <w:hyphenationZone w:val="283"/>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2DE"/>
    <w:rsid w:val="0000187A"/>
    <w:rsid w:val="00005DB7"/>
    <w:rsid w:val="00006936"/>
    <w:rsid w:val="00007CB6"/>
    <w:rsid w:val="00011743"/>
    <w:rsid w:val="000119B8"/>
    <w:rsid w:val="00013A60"/>
    <w:rsid w:val="00022E99"/>
    <w:rsid w:val="00025D2B"/>
    <w:rsid w:val="0003116D"/>
    <w:rsid w:val="00032072"/>
    <w:rsid w:val="00032ADC"/>
    <w:rsid w:val="000345EB"/>
    <w:rsid w:val="00035073"/>
    <w:rsid w:val="00043398"/>
    <w:rsid w:val="0004521D"/>
    <w:rsid w:val="00046483"/>
    <w:rsid w:val="000523FE"/>
    <w:rsid w:val="00054977"/>
    <w:rsid w:val="00056CF0"/>
    <w:rsid w:val="00064398"/>
    <w:rsid w:val="000660A1"/>
    <w:rsid w:val="000679F4"/>
    <w:rsid w:val="00071AF5"/>
    <w:rsid w:val="000728D7"/>
    <w:rsid w:val="00074380"/>
    <w:rsid w:val="00076A44"/>
    <w:rsid w:val="00076B2E"/>
    <w:rsid w:val="00080998"/>
    <w:rsid w:val="000867A5"/>
    <w:rsid w:val="00095A8E"/>
    <w:rsid w:val="00095E0C"/>
    <w:rsid w:val="00097927"/>
    <w:rsid w:val="000A2BFC"/>
    <w:rsid w:val="000A4907"/>
    <w:rsid w:val="000A5E6B"/>
    <w:rsid w:val="000A60CB"/>
    <w:rsid w:val="000A6250"/>
    <w:rsid w:val="000B0AE7"/>
    <w:rsid w:val="000B235E"/>
    <w:rsid w:val="000B7671"/>
    <w:rsid w:val="000C10E4"/>
    <w:rsid w:val="000C1A7D"/>
    <w:rsid w:val="000C333A"/>
    <w:rsid w:val="000C39C8"/>
    <w:rsid w:val="000C4BF5"/>
    <w:rsid w:val="000D1331"/>
    <w:rsid w:val="000D2564"/>
    <w:rsid w:val="000D2DA6"/>
    <w:rsid w:val="000E3EEB"/>
    <w:rsid w:val="000E5D2F"/>
    <w:rsid w:val="000E660F"/>
    <w:rsid w:val="000F194B"/>
    <w:rsid w:val="000F59C4"/>
    <w:rsid w:val="001003A2"/>
    <w:rsid w:val="001030AA"/>
    <w:rsid w:val="00103AE7"/>
    <w:rsid w:val="001059C0"/>
    <w:rsid w:val="00107343"/>
    <w:rsid w:val="00111823"/>
    <w:rsid w:val="00112DC3"/>
    <w:rsid w:val="00113484"/>
    <w:rsid w:val="00123BDC"/>
    <w:rsid w:val="001242D4"/>
    <w:rsid w:val="001260E4"/>
    <w:rsid w:val="00130D4D"/>
    <w:rsid w:val="00132C2B"/>
    <w:rsid w:val="0013661B"/>
    <w:rsid w:val="00141F66"/>
    <w:rsid w:val="0014761D"/>
    <w:rsid w:val="001505C2"/>
    <w:rsid w:val="00151960"/>
    <w:rsid w:val="00160BF5"/>
    <w:rsid w:val="001636F0"/>
    <w:rsid w:val="00163F7D"/>
    <w:rsid w:val="00166709"/>
    <w:rsid w:val="00176343"/>
    <w:rsid w:val="00176876"/>
    <w:rsid w:val="00176884"/>
    <w:rsid w:val="00177A56"/>
    <w:rsid w:val="00180A38"/>
    <w:rsid w:val="00192B3A"/>
    <w:rsid w:val="00194A18"/>
    <w:rsid w:val="00195CFF"/>
    <w:rsid w:val="001A0922"/>
    <w:rsid w:val="001A23B5"/>
    <w:rsid w:val="001B0494"/>
    <w:rsid w:val="001B395C"/>
    <w:rsid w:val="001B3F1E"/>
    <w:rsid w:val="001B5F6F"/>
    <w:rsid w:val="001B78DC"/>
    <w:rsid w:val="001C01A9"/>
    <w:rsid w:val="001C141C"/>
    <w:rsid w:val="001C32A1"/>
    <w:rsid w:val="001C7349"/>
    <w:rsid w:val="001D20D6"/>
    <w:rsid w:val="001D32E3"/>
    <w:rsid w:val="001D3C44"/>
    <w:rsid w:val="001D5B5C"/>
    <w:rsid w:val="001E1D62"/>
    <w:rsid w:val="001E1E41"/>
    <w:rsid w:val="001E203A"/>
    <w:rsid w:val="001E46AB"/>
    <w:rsid w:val="001E60AA"/>
    <w:rsid w:val="001F6669"/>
    <w:rsid w:val="001F66F4"/>
    <w:rsid w:val="002008A8"/>
    <w:rsid w:val="002044F2"/>
    <w:rsid w:val="00205233"/>
    <w:rsid w:val="00210636"/>
    <w:rsid w:val="0021490B"/>
    <w:rsid w:val="00220A19"/>
    <w:rsid w:val="00220B3D"/>
    <w:rsid w:val="002215BF"/>
    <w:rsid w:val="002244C2"/>
    <w:rsid w:val="00225DF9"/>
    <w:rsid w:val="00227FBA"/>
    <w:rsid w:val="0023013B"/>
    <w:rsid w:val="00232D10"/>
    <w:rsid w:val="00234026"/>
    <w:rsid w:val="002349F4"/>
    <w:rsid w:val="00237753"/>
    <w:rsid w:val="0024439E"/>
    <w:rsid w:val="002470A3"/>
    <w:rsid w:val="00247759"/>
    <w:rsid w:val="00251046"/>
    <w:rsid w:val="00252223"/>
    <w:rsid w:val="002526EB"/>
    <w:rsid w:val="00252933"/>
    <w:rsid w:val="00264535"/>
    <w:rsid w:val="00265F97"/>
    <w:rsid w:val="0026779C"/>
    <w:rsid w:val="00276F23"/>
    <w:rsid w:val="0028071F"/>
    <w:rsid w:val="002824C6"/>
    <w:rsid w:val="00285B50"/>
    <w:rsid w:val="00294C8E"/>
    <w:rsid w:val="00295D39"/>
    <w:rsid w:val="002A0B60"/>
    <w:rsid w:val="002A1ED0"/>
    <w:rsid w:val="002A4F1D"/>
    <w:rsid w:val="002B3D29"/>
    <w:rsid w:val="002B5C8B"/>
    <w:rsid w:val="002B5CCC"/>
    <w:rsid w:val="002C0183"/>
    <w:rsid w:val="002C05F4"/>
    <w:rsid w:val="002C1096"/>
    <w:rsid w:val="002D28E3"/>
    <w:rsid w:val="002D59FC"/>
    <w:rsid w:val="002D7196"/>
    <w:rsid w:val="002D76BA"/>
    <w:rsid w:val="002E2DD4"/>
    <w:rsid w:val="002E5FCF"/>
    <w:rsid w:val="002E69D4"/>
    <w:rsid w:val="002E76C0"/>
    <w:rsid w:val="002F1F5B"/>
    <w:rsid w:val="002F326F"/>
    <w:rsid w:val="002F7E06"/>
    <w:rsid w:val="003019A3"/>
    <w:rsid w:val="003023CE"/>
    <w:rsid w:val="00303DDF"/>
    <w:rsid w:val="003113F8"/>
    <w:rsid w:val="00311F31"/>
    <w:rsid w:val="00313A35"/>
    <w:rsid w:val="00313BEE"/>
    <w:rsid w:val="003164F8"/>
    <w:rsid w:val="00316652"/>
    <w:rsid w:val="00320821"/>
    <w:rsid w:val="003340C3"/>
    <w:rsid w:val="00340C50"/>
    <w:rsid w:val="00341CD1"/>
    <w:rsid w:val="00341DEC"/>
    <w:rsid w:val="00353EDA"/>
    <w:rsid w:val="003568A5"/>
    <w:rsid w:val="003609E2"/>
    <w:rsid w:val="0036739E"/>
    <w:rsid w:val="00372574"/>
    <w:rsid w:val="00373E03"/>
    <w:rsid w:val="0037625F"/>
    <w:rsid w:val="003779D6"/>
    <w:rsid w:val="00381140"/>
    <w:rsid w:val="00382766"/>
    <w:rsid w:val="00385814"/>
    <w:rsid w:val="00385E75"/>
    <w:rsid w:val="00386CA5"/>
    <w:rsid w:val="003875FF"/>
    <w:rsid w:val="00395276"/>
    <w:rsid w:val="003976B5"/>
    <w:rsid w:val="003A739A"/>
    <w:rsid w:val="003B06C8"/>
    <w:rsid w:val="003B0A8B"/>
    <w:rsid w:val="003B5386"/>
    <w:rsid w:val="003B78E6"/>
    <w:rsid w:val="003C1093"/>
    <w:rsid w:val="003C19CA"/>
    <w:rsid w:val="003C5014"/>
    <w:rsid w:val="003C590C"/>
    <w:rsid w:val="003C5C73"/>
    <w:rsid w:val="003E0D6F"/>
    <w:rsid w:val="003E1B45"/>
    <w:rsid w:val="003E1DC4"/>
    <w:rsid w:val="003E3605"/>
    <w:rsid w:val="003E6EAF"/>
    <w:rsid w:val="003F072A"/>
    <w:rsid w:val="003F467E"/>
    <w:rsid w:val="003F6D4F"/>
    <w:rsid w:val="004054F9"/>
    <w:rsid w:val="00407705"/>
    <w:rsid w:val="00410718"/>
    <w:rsid w:val="0042596C"/>
    <w:rsid w:val="00430193"/>
    <w:rsid w:val="00431E7B"/>
    <w:rsid w:val="004347E1"/>
    <w:rsid w:val="004403A1"/>
    <w:rsid w:val="00440866"/>
    <w:rsid w:val="00441CED"/>
    <w:rsid w:val="004444A7"/>
    <w:rsid w:val="00445931"/>
    <w:rsid w:val="00445B7B"/>
    <w:rsid w:val="00450897"/>
    <w:rsid w:val="00454239"/>
    <w:rsid w:val="00454535"/>
    <w:rsid w:val="00456710"/>
    <w:rsid w:val="00457BF8"/>
    <w:rsid w:val="00460C83"/>
    <w:rsid w:val="00461823"/>
    <w:rsid w:val="004638E1"/>
    <w:rsid w:val="004664AC"/>
    <w:rsid w:val="004669DE"/>
    <w:rsid w:val="0047018E"/>
    <w:rsid w:val="004705A0"/>
    <w:rsid w:val="00473E95"/>
    <w:rsid w:val="00473ED7"/>
    <w:rsid w:val="00474087"/>
    <w:rsid w:val="00483CBD"/>
    <w:rsid w:val="00493451"/>
    <w:rsid w:val="00493A33"/>
    <w:rsid w:val="00493E50"/>
    <w:rsid w:val="00496E9A"/>
    <w:rsid w:val="004A20A5"/>
    <w:rsid w:val="004A7016"/>
    <w:rsid w:val="004B1598"/>
    <w:rsid w:val="004B4B20"/>
    <w:rsid w:val="004B5826"/>
    <w:rsid w:val="004B7515"/>
    <w:rsid w:val="004C04C6"/>
    <w:rsid w:val="004C0B15"/>
    <w:rsid w:val="004C5AAD"/>
    <w:rsid w:val="004C7014"/>
    <w:rsid w:val="004C7396"/>
    <w:rsid w:val="004C743D"/>
    <w:rsid w:val="004D081E"/>
    <w:rsid w:val="004D3D21"/>
    <w:rsid w:val="004D51A9"/>
    <w:rsid w:val="004D7225"/>
    <w:rsid w:val="004E1325"/>
    <w:rsid w:val="004E6A38"/>
    <w:rsid w:val="004F6F69"/>
    <w:rsid w:val="0050270D"/>
    <w:rsid w:val="005045BD"/>
    <w:rsid w:val="0050541E"/>
    <w:rsid w:val="005105B1"/>
    <w:rsid w:val="00513044"/>
    <w:rsid w:val="00513A75"/>
    <w:rsid w:val="00515592"/>
    <w:rsid w:val="00516D59"/>
    <w:rsid w:val="00520152"/>
    <w:rsid w:val="00521D3F"/>
    <w:rsid w:val="005234D6"/>
    <w:rsid w:val="00530D2B"/>
    <w:rsid w:val="005318FB"/>
    <w:rsid w:val="0053194D"/>
    <w:rsid w:val="00535091"/>
    <w:rsid w:val="00535329"/>
    <w:rsid w:val="005358CB"/>
    <w:rsid w:val="00536BD3"/>
    <w:rsid w:val="00540330"/>
    <w:rsid w:val="00541E53"/>
    <w:rsid w:val="005422F7"/>
    <w:rsid w:val="0054398B"/>
    <w:rsid w:val="00544056"/>
    <w:rsid w:val="00553911"/>
    <w:rsid w:val="005539B1"/>
    <w:rsid w:val="005570F1"/>
    <w:rsid w:val="00560D86"/>
    <w:rsid w:val="00560E05"/>
    <w:rsid w:val="00561D6F"/>
    <w:rsid w:val="005621F0"/>
    <w:rsid w:val="00563768"/>
    <w:rsid w:val="005660AE"/>
    <w:rsid w:val="00571853"/>
    <w:rsid w:val="00571FF5"/>
    <w:rsid w:val="005722D5"/>
    <w:rsid w:val="00575E59"/>
    <w:rsid w:val="005808E5"/>
    <w:rsid w:val="00583254"/>
    <w:rsid w:val="005933EB"/>
    <w:rsid w:val="005B15D7"/>
    <w:rsid w:val="005B1FC1"/>
    <w:rsid w:val="005B394D"/>
    <w:rsid w:val="005B55A2"/>
    <w:rsid w:val="005B7DE3"/>
    <w:rsid w:val="005C4471"/>
    <w:rsid w:val="005C46F3"/>
    <w:rsid w:val="005C4C5F"/>
    <w:rsid w:val="005D0066"/>
    <w:rsid w:val="005D0C03"/>
    <w:rsid w:val="005D1BC5"/>
    <w:rsid w:val="005D6CF1"/>
    <w:rsid w:val="005D7CD8"/>
    <w:rsid w:val="005E05AD"/>
    <w:rsid w:val="005E2ABC"/>
    <w:rsid w:val="005E3DAD"/>
    <w:rsid w:val="005E4337"/>
    <w:rsid w:val="005F0629"/>
    <w:rsid w:val="005F0D4A"/>
    <w:rsid w:val="005F133F"/>
    <w:rsid w:val="005F2596"/>
    <w:rsid w:val="005F5AF2"/>
    <w:rsid w:val="005F753D"/>
    <w:rsid w:val="0060150E"/>
    <w:rsid w:val="00605DC9"/>
    <w:rsid w:val="006150DE"/>
    <w:rsid w:val="00620EA8"/>
    <w:rsid w:val="006250D8"/>
    <w:rsid w:val="006262F8"/>
    <w:rsid w:val="006316D9"/>
    <w:rsid w:val="006342E6"/>
    <w:rsid w:val="006408A6"/>
    <w:rsid w:val="00644EF2"/>
    <w:rsid w:val="0064501E"/>
    <w:rsid w:val="00646117"/>
    <w:rsid w:val="00647134"/>
    <w:rsid w:val="0065081C"/>
    <w:rsid w:val="006518BF"/>
    <w:rsid w:val="00651F49"/>
    <w:rsid w:val="0066655F"/>
    <w:rsid w:val="006708F6"/>
    <w:rsid w:val="00672A11"/>
    <w:rsid w:val="00677963"/>
    <w:rsid w:val="00690D7C"/>
    <w:rsid w:val="00692BC2"/>
    <w:rsid w:val="006949C8"/>
    <w:rsid w:val="006A3F5F"/>
    <w:rsid w:val="006A45B0"/>
    <w:rsid w:val="006A72E8"/>
    <w:rsid w:val="006B2885"/>
    <w:rsid w:val="006B2D18"/>
    <w:rsid w:val="006B4E1C"/>
    <w:rsid w:val="006B77C6"/>
    <w:rsid w:val="006C5002"/>
    <w:rsid w:val="006D1B97"/>
    <w:rsid w:val="006D7143"/>
    <w:rsid w:val="006E2CFF"/>
    <w:rsid w:val="006E39EB"/>
    <w:rsid w:val="006F25B0"/>
    <w:rsid w:val="006F2EB0"/>
    <w:rsid w:val="006F37CB"/>
    <w:rsid w:val="006F3A3F"/>
    <w:rsid w:val="006F7841"/>
    <w:rsid w:val="00704EB4"/>
    <w:rsid w:val="007054F0"/>
    <w:rsid w:val="00714054"/>
    <w:rsid w:val="00714D5B"/>
    <w:rsid w:val="007312DE"/>
    <w:rsid w:val="0073388F"/>
    <w:rsid w:val="00737011"/>
    <w:rsid w:val="00737D00"/>
    <w:rsid w:val="0074439B"/>
    <w:rsid w:val="0074552B"/>
    <w:rsid w:val="007470F6"/>
    <w:rsid w:val="00747AFD"/>
    <w:rsid w:val="00756E14"/>
    <w:rsid w:val="00760FEC"/>
    <w:rsid w:val="00761CC6"/>
    <w:rsid w:val="007640B6"/>
    <w:rsid w:val="007649A5"/>
    <w:rsid w:val="0076626B"/>
    <w:rsid w:val="00766938"/>
    <w:rsid w:val="00767F60"/>
    <w:rsid w:val="00776A6C"/>
    <w:rsid w:val="00783804"/>
    <w:rsid w:val="00785EA1"/>
    <w:rsid w:val="00786D5A"/>
    <w:rsid w:val="00787610"/>
    <w:rsid w:val="007877DB"/>
    <w:rsid w:val="007935C3"/>
    <w:rsid w:val="007947B4"/>
    <w:rsid w:val="0079721A"/>
    <w:rsid w:val="007A100F"/>
    <w:rsid w:val="007A6F35"/>
    <w:rsid w:val="007B11EF"/>
    <w:rsid w:val="007B1FC2"/>
    <w:rsid w:val="007B5C1A"/>
    <w:rsid w:val="007C0350"/>
    <w:rsid w:val="007C160B"/>
    <w:rsid w:val="007C18A2"/>
    <w:rsid w:val="007C3B89"/>
    <w:rsid w:val="007C456D"/>
    <w:rsid w:val="007C7530"/>
    <w:rsid w:val="007D003D"/>
    <w:rsid w:val="007D1A66"/>
    <w:rsid w:val="007D243E"/>
    <w:rsid w:val="007D41B0"/>
    <w:rsid w:val="007D6F63"/>
    <w:rsid w:val="007D7CC8"/>
    <w:rsid w:val="007E5E2F"/>
    <w:rsid w:val="007F0164"/>
    <w:rsid w:val="007F17C5"/>
    <w:rsid w:val="00800D7E"/>
    <w:rsid w:val="008010F7"/>
    <w:rsid w:val="00802E52"/>
    <w:rsid w:val="00802FE4"/>
    <w:rsid w:val="008031D4"/>
    <w:rsid w:val="008036E8"/>
    <w:rsid w:val="008047A7"/>
    <w:rsid w:val="0080608D"/>
    <w:rsid w:val="00813FB1"/>
    <w:rsid w:val="00815D37"/>
    <w:rsid w:val="00820EA3"/>
    <w:rsid w:val="00821CDB"/>
    <w:rsid w:val="00823571"/>
    <w:rsid w:val="00825FEE"/>
    <w:rsid w:val="00826741"/>
    <w:rsid w:val="00826A49"/>
    <w:rsid w:val="00831998"/>
    <w:rsid w:val="0083567B"/>
    <w:rsid w:val="00836A08"/>
    <w:rsid w:val="00847343"/>
    <w:rsid w:val="00847F3C"/>
    <w:rsid w:val="00850314"/>
    <w:rsid w:val="00856A8D"/>
    <w:rsid w:val="00857E4E"/>
    <w:rsid w:val="00861ACE"/>
    <w:rsid w:val="00873E61"/>
    <w:rsid w:val="00873F37"/>
    <w:rsid w:val="0087727B"/>
    <w:rsid w:val="008807CF"/>
    <w:rsid w:val="00886E90"/>
    <w:rsid w:val="00890CD5"/>
    <w:rsid w:val="00892897"/>
    <w:rsid w:val="00897AA2"/>
    <w:rsid w:val="008A22C5"/>
    <w:rsid w:val="008A27AF"/>
    <w:rsid w:val="008A517F"/>
    <w:rsid w:val="008B0620"/>
    <w:rsid w:val="008B191B"/>
    <w:rsid w:val="008B2166"/>
    <w:rsid w:val="008B77AF"/>
    <w:rsid w:val="008C7232"/>
    <w:rsid w:val="008D1578"/>
    <w:rsid w:val="008D4EE6"/>
    <w:rsid w:val="008D6C89"/>
    <w:rsid w:val="008D7C63"/>
    <w:rsid w:val="008E13C6"/>
    <w:rsid w:val="008F0C4B"/>
    <w:rsid w:val="008F0E4D"/>
    <w:rsid w:val="008F2DD1"/>
    <w:rsid w:val="008F35C6"/>
    <w:rsid w:val="00901F65"/>
    <w:rsid w:val="00902187"/>
    <w:rsid w:val="0090568E"/>
    <w:rsid w:val="00905D6E"/>
    <w:rsid w:val="009069A4"/>
    <w:rsid w:val="00910B8B"/>
    <w:rsid w:val="00911B37"/>
    <w:rsid w:val="009121D8"/>
    <w:rsid w:val="00912FE6"/>
    <w:rsid w:val="00915396"/>
    <w:rsid w:val="009178CF"/>
    <w:rsid w:val="00920548"/>
    <w:rsid w:val="009227E2"/>
    <w:rsid w:val="00926455"/>
    <w:rsid w:val="00926BB2"/>
    <w:rsid w:val="0093057A"/>
    <w:rsid w:val="0093227B"/>
    <w:rsid w:val="009349BF"/>
    <w:rsid w:val="0093520F"/>
    <w:rsid w:val="0093780C"/>
    <w:rsid w:val="009429C7"/>
    <w:rsid w:val="00942F4E"/>
    <w:rsid w:val="00943A1A"/>
    <w:rsid w:val="00952B10"/>
    <w:rsid w:val="00955F0C"/>
    <w:rsid w:val="00961153"/>
    <w:rsid w:val="00962167"/>
    <w:rsid w:val="00966A0E"/>
    <w:rsid w:val="00972E02"/>
    <w:rsid w:val="00980ACC"/>
    <w:rsid w:val="00982FE0"/>
    <w:rsid w:val="009900A8"/>
    <w:rsid w:val="00993B43"/>
    <w:rsid w:val="00997231"/>
    <w:rsid w:val="009A10E4"/>
    <w:rsid w:val="009A190E"/>
    <w:rsid w:val="009B0124"/>
    <w:rsid w:val="009B7EDB"/>
    <w:rsid w:val="009C1672"/>
    <w:rsid w:val="009C2123"/>
    <w:rsid w:val="009C2993"/>
    <w:rsid w:val="009C4947"/>
    <w:rsid w:val="009D4F2C"/>
    <w:rsid w:val="009D52D9"/>
    <w:rsid w:val="009D5FC9"/>
    <w:rsid w:val="009D7332"/>
    <w:rsid w:val="009E13FC"/>
    <w:rsid w:val="009E7FEC"/>
    <w:rsid w:val="009F678B"/>
    <w:rsid w:val="009F77D9"/>
    <w:rsid w:val="00A00222"/>
    <w:rsid w:val="00A04230"/>
    <w:rsid w:val="00A177A5"/>
    <w:rsid w:val="00A235F9"/>
    <w:rsid w:val="00A27E2F"/>
    <w:rsid w:val="00A322C0"/>
    <w:rsid w:val="00A331CF"/>
    <w:rsid w:val="00A40140"/>
    <w:rsid w:val="00A40E1F"/>
    <w:rsid w:val="00A41A68"/>
    <w:rsid w:val="00A42241"/>
    <w:rsid w:val="00A46769"/>
    <w:rsid w:val="00A50629"/>
    <w:rsid w:val="00A51DE2"/>
    <w:rsid w:val="00A51FC4"/>
    <w:rsid w:val="00A55EEC"/>
    <w:rsid w:val="00A57E85"/>
    <w:rsid w:val="00A73685"/>
    <w:rsid w:val="00A74AC2"/>
    <w:rsid w:val="00A81192"/>
    <w:rsid w:val="00A87E0B"/>
    <w:rsid w:val="00A93713"/>
    <w:rsid w:val="00A97569"/>
    <w:rsid w:val="00A97A70"/>
    <w:rsid w:val="00AA0084"/>
    <w:rsid w:val="00AA1CAB"/>
    <w:rsid w:val="00AA3408"/>
    <w:rsid w:val="00AA3861"/>
    <w:rsid w:val="00AA414F"/>
    <w:rsid w:val="00AA7D57"/>
    <w:rsid w:val="00AB79A6"/>
    <w:rsid w:val="00AC76F0"/>
    <w:rsid w:val="00AD02E8"/>
    <w:rsid w:val="00AD0ACC"/>
    <w:rsid w:val="00AD1A0D"/>
    <w:rsid w:val="00AD225E"/>
    <w:rsid w:val="00AD30AC"/>
    <w:rsid w:val="00AD3AF0"/>
    <w:rsid w:val="00AD6327"/>
    <w:rsid w:val="00AE32B3"/>
    <w:rsid w:val="00AE4097"/>
    <w:rsid w:val="00AE42E4"/>
    <w:rsid w:val="00AF4232"/>
    <w:rsid w:val="00B0095A"/>
    <w:rsid w:val="00B03BE6"/>
    <w:rsid w:val="00B0788D"/>
    <w:rsid w:val="00B12C95"/>
    <w:rsid w:val="00B12E3A"/>
    <w:rsid w:val="00B14B6C"/>
    <w:rsid w:val="00B15D6B"/>
    <w:rsid w:val="00B17F0E"/>
    <w:rsid w:val="00B21227"/>
    <w:rsid w:val="00B212BE"/>
    <w:rsid w:val="00B22460"/>
    <w:rsid w:val="00B23092"/>
    <w:rsid w:val="00B26B8F"/>
    <w:rsid w:val="00B3021A"/>
    <w:rsid w:val="00B32243"/>
    <w:rsid w:val="00B348F8"/>
    <w:rsid w:val="00B42F3A"/>
    <w:rsid w:val="00B4726E"/>
    <w:rsid w:val="00B473ED"/>
    <w:rsid w:val="00B53C32"/>
    <w:rsid w:val="00B54E5D"/>
    <w:rsid w:val="00B54F5F"/>
    <w:rsid w:val="00B64E98"/>
    <w:rsid w:val="00B76BCA"/>
    <w:rsid w:val="00B85BB5"/>
    <w:rsid w:val="00B874FF"/>
    <w:rsid w:val="00B879C1"/>
    <w:rsid w:val="00B90D9C"/>
    <w:rsid w:val="00B92B34"/>
    <w:rsid w:val="00BA009B"/>
    <w:rsid w:val="00BA12F1"/>
    <w:rsid w:val="00BA3770"/>
    <w:rsid w:val="00BA4419"/>
    <w:rsid w:val="00BA6467"/>
    <w:rsid w:val="00BB1077"/>
    <w:rsid w:val="00BB2584"/>
    <w:rsid w:val="00BB421F"/>
    <w:rsid w:val="00BC2F5A"/>
    <w:rsid w:val="00BD13EC"/>
    <w:rsid w:val="00BD296A"/>
    <w:rsid w:val="00BD3C4D"/>
    <w:rsid w:val="00BD4424"/>
    <w:rsid w:val="00BD470E"/>
    <w:rsid w:val="00BD7975"/>
    <w:rsid w:val="00BF01D5"/>
    <w:rsid w:val="00BF104E"/>
    <w:rsid w:val="00BF4345"/>
    <w:rsid w:val="00BF7571"/>
    <w:rsid w:val="00C001B5"/>
    <w:rsid w:val="00C01BBF"/>
    <w:rsid w:val="00C026F1"/>
    <w:rsid w:val="00C0488F"/>
    <w:rsid w:val="00C07D8B"/>
    <w:rsid w:val="00C31526"/>
    <w:rsid w:val="00C32F6A"/>
    <w:rsid w:val="00C342AF"/>
    <w:rsid w:val="00C35135"/>
    <w:rsid w:val="00C3794E"/>
    <w:rsid w:val="00C432ED"/>
    <w:rsid w:val="00C434E2"/>
    <w:rsid w:val="00C46FDD"/>
    <w:rsid w:val="00C47B2C"/>
    <w:rsid w:val="00C51ADE"/>
    <w:rsid w:val="00C528A1"/>
    <w:rsid w:val="00C5444B"/>
    <w:rsid w:val="00C5451D"/>
    <w:rsid w:val="00C55686"/>
    <w:rsid w:val="00C55FDB"/>
    <w:rsid w:val="00C64CEA"/>
    <w:rsid w:val="00C66318"/>
    <w:rsid w:val="00C67EEF"/>
    <w:rsid w:val="00C70925"/>
    <w:rsid w:val="00C7113D"/>
    <w:rsid w:val="00C8183B"/>
    <w:rsid w:val="00C819BB"/>
    <w:rsid w:val="00C8424A"/>
    <w:rsid w:val="00C902A6"/>
    <w:rsid w:val="00C944C1"/>
    <w:rsid w:val="00C96223"/>
    <w:rsid w:val="00CA02A6"/>
    <w:rsid w:val="00CA0696"/>
    <w:rsid w:val="00CA2F01"/>
    <w:rsid w:val="00CA41F3"/>
    <w:rsid w:val="00CB2243"/>
    <w:rsid w:val="00CB40B3"/>
    <w:rsid w:val="00CB65A3"/>
    <w:rsid w:val="00CB7067"/>
    <w:rsid w:val="00CC24B2"/>
    <w:rsid w:val="00CC414C"/>
    <w:rsid w:val="00CC4B54"/>
    <w:rsid w:val="00CC59DD"/>
    <w:rsid w:val="00CC7A44"/>
    <w:rsid w:val="00CD1EAD"/>
    <w:rsid w:val="00CD5E8C"/>
    <w:rsid w:val="00CE1FFF"/>
    <w:rsid w:val="00CE264A"/>
    <w:rsid w:val="00CE3F6E"/>
    <w:rsid w:val="00CF0AFF"/>
    <w:rsid w:val="00CF0C33"/>
    <w:rsid w:val="00CF21C9"/>
    <w:rsid w:val="00CF474A"/>
    <w:rsid w:val="00CF6FD8"/>
    <w:rsid w:val="00D002C6"/>
    <w:rsid w:val="00D03390"/>
    <w:rsid w:val="00D0486E"/>
    <w:rsid w:val="00D057CC"/>
    <w:rsid w:val="00D12A30"/>
    <w:rsid w:val="00D20071"/>
    <w:rsid w:val="00D22A76"/>
    <w:rsid w:val="00D22F2F"/>
    <w:rsid w:val="00D25D55"/>
    <w:rsid w:val="00D25DA9"/>
    <w:rsid w:val="00D26554"/>
    <w:rsid w:val="00D26A7D"/>
    <w:rsid w:val="00D316AB"/>
    <w:rsid w:val="00D36E0B"/>
    <w:rsid w:val="00D3739D"/>
    <w:rsid w:val="00D406AC"/>
    <w:rsid w:val="00D4495F"/>
    <w:rsid w:val="00D451BB"/>
    <w:rsid w:val="00D4652C"/>
    <w:rsid w:val="00D51940"/>
    <w:rsid w:val="00D55622"/>
    <w:rsid w:val="00D57877"/>
    <w:rsid w:val="00D622EF"/>
    <w:rsid w:val="00D62765"/>
    <w:rsid w:val="00D63703"/>
    <w:rsid w:val="00D6441A"/>
    <w:rsid w:val="00D65086"/>
    <w:rsid w:val="00D664B6"/>
    <w:rsid w:val="00D70540"/>
    <w:rsid w:val="00D708FE"/>
    <w:rsid w:val="00D74EF6"/>
    <w:rsid w:val="00D860FB"/>
    <w:rsid w:val="00D931B9"/>
    <w:rsid w:val="00D949A5"/>
    <w:rsid w:val="00D96C27"/>
    <w:rsid w:val="00D972FC"/>
    <w:rsid w:val="00D97E0F"/>
    <w:rsid w:val="00DA140D"/>
    <w:rsid w:val="00DA1A6F"/>
    <w:rsid w:val="00DA281D"/>
    <w:rsid w:val="00DA483D"/>
    <w:rsid w:val="00DA4EB1"/>
    <w:rsid w:val="00DB058E"/>
    <w:rsid w:val="00DB2170"/>
    <w:rsid w:val="00DB2DD7"/>
    <w:rsid w:val="00DB4C23"/>
    <w:rsid w:val="00DB71B0"/>
    <w:rsid w:val="00DB7480"/>
    <w:rsid w:val="00DC2C4E"/>
    <w:rsid w:val="00DD0A25"/>
    <w:rsid w:val="00DD112A"/>
    <w:rsid w:val="00DD15F7"/>
    <w:rsid w:val="00DD16D2"/>
    <w:rsid w:val="00DD1FC0"/>
    <w:rsid w:val="00DD31E6"/>
    <w:rsid w:val="00DD3685"/>
    <w:rsid w:val="00DD79AC"/>
    <w:rsid w:val="00DE0E6F"/>
    <w:rsid w:val="00DE23CD"/>
    <w:rsid w:val="00DE387E"/>
    <w:rsid w:val="00DE76A4"/>
    <w:rsid w:val="00DF57ED"/>
    <w:rsid w:val="00DF66F9"/>
    <w:rsid w:val="00DF6BE9"/>
    <w:rsid w:val="00E06C35"/>
    <w:rsid w:val="00E1047E"/>
    <w:rsid w:val="00E16B7E"/>
    <w:rsid w:val="00E16F5C"/>
    <w:rsid w:val="00E24483"/>
    <w:rsid w:val="00E309D8"/>
    <w:rsid w:val="00E31F68"/>
    <w:rsid w:val="00E401AD"/>
    <w:rsid w:val="00E43136"/>
    <w:rsid w:val="00E5115E"/>
    <w:rsid w:val="00E52E2A"/>
    <w:rsid w:val="00E540A1"/>
    <w:rsid w:val="00E55999"/>
    <w:rsid w:val="00E577C0"/>
    <w:rsid w:val="00E613F3"/>
    <w:rsid w:val="00E6207B"/>
    <w:rsid w:val="00E66F3C"/>
    <w:rsid w:val="00E708A5"/>
    <w:rsid w:val="00E721B9"/>
    <w:rsid w:val="00E76EFD"/>
    <w:rsid w:val="00E7779D"/>
    <w:rsid w:val="00E777A7"/>
    <w:rsid w:val="00E77C24"/>
    <w:rsid w:val="00E809B4"/>
    <w:rsid w:val="00E849F9"/>
    <w:rsid w:val="00E865E5"/>
    <w:rsid w:val="00E910D3"/>
    <w:rsid w:val="00E940DD"/>
    <w:rsid w:val="00E968FE"/>
    <w:rsid w:val="00EA07DB"/>
    <w:rsid w:val="00EA2A86"/>
    <w:rsid w:val="00EB2EA3"/>
    <w:rsid w:val="00EB6624"/>
    <w:rsid w:val="00EB6964"/>
    <w:rsid w:val="00EB712C"/>
    <w:rsid w:val="00EB728F"/>
    <w:rsid w:val="00EC1743"/>
    <w:rsid w:val="00EC24FE"/>
    <w:rsid w:val="00EC2873"/>
    <w:rsid w:val="00EC34A8"/>
    <w:rsid w:val="00EC487F"/>
    <w:rsid w:val="00EC66F3"/>
    <w:rsid w:val="00EC6933"/>
    <w:rsid w:val="00ED1083"/>
    <w:rsid w:val="00ED2E07"/>
    <w:rsid w:val="00EF41D1"/>
    <w:rsid w:val="00EF7C36"/>
    <w:rsid w:val="00F0517B"/>
    <w:rsid w:val="00F0622B"/>
    <w:rsid w:val="00F10C2A"/>
    <w:rsid w:val="00F10ED6"/>
    <w:rsid w:val="00F20008"/>
    <w:rsid w:val="00F233C4"/>
    <w:rsid w:val="00F2789F"/>
    <w:rsid w:val="00F319C9"/>
    <w:rsid w:val="00F40BD0"/>
    <w:rsid w:val="00F41D88"/>
    <w:rsid w:val="00F432EC"/>
    <w:rsid w:val="00F4374E"/>
    <w:rsid w:val="00F45831"/>
    <w:rsid w:val="00F55635"/>
    <w:rsid w:val="00F56FB1"/>
    <w:rsid w:val="00F64B51"/>
    <w:rsid w:val="00F666E2"/>
    <w:rsid w:val="00F71902"/>
    <w:rsid w:val="00F738F3"/>
    <w:rsid w:val="00F75CEF"/>
    <w:rsid w:val="00F76AB2"/>
    <w:rsid w:val="00F8437E"/>
    <w:rsid w:val="00F85053"/>
    <w:rsid w:val="00F86C4A"/>
    <w:rsid w:val="00F90B53"/>
    <w:rsid w:val="00F9479E"/>
    <w:rsid w:val="00F9678C"/>
    <w:rsid w:val="00FA256E"/>
    <w:rsid w:val="00FA3234"/>
    <w:rsid w:val="00FA6E7C"/>
    <w:rsid w:val="00FB0111"/>
    <w:rsid w:val="00FB3BC2"/>
    <w:rsid w:val="00FC08AB"/>
    <w:rsid w:val="00FC0D15"/>
    <w:rsid w:val="00FD4392"/>
    <w:rsid w:val="00FE471B"/>
    <w:rsid w:val="00FE59D7"/>
    <w:rsid w:val="00FE6E0F"/>
    <w:rsid w:val="00FF41A0"/>
    <w:rsid w:val="00FF717B"/>
    <w:rsid w:val="00FF7B8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31A7E49A"/>
  <w15:docId w15:val="{9AF893DD-FABB-4461-99CD-CFB3AD7C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7727B"/>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7312DE"/>
    <w:pPr>
      <w:tabs>
        <w:tab w:val="center" w:pos="4819"/>
        <w:tab w:val="right" w:pos="9638"/>
      </w:tabs>
    </w:pPr>
  </w:style>
  <w:style w:type="character" w:customStyle="1" w:styleId="IntestazioneCarattere">
    <w:name w:val="Intestazione Carattere"/>
    <w:basedOn w:val="Carpredefinitoparagrafo"/>
    <w:link w:val="Intestazione"/>
    <w:uiPriority w:val="99"/>
    <w:rsid w:val="007312DE"/>
  </w:style>
  <w:style w:type="paragraph" w:styleId="Pidipagina">
    <w:name w:val="footer"/>
    <w:basedOn w:val="Normale"/>
    <w:link w:val="PidipaginaCarattere"/>
    <w:uiPriority w:val="99"/>
    <w:unhideWhenUsed/>
    <w:rsid w:val="007312DE"/>
    <w:pPr>
      <w:tabs>
        <w:tab w:val="center" w:pos="4819"/>
        <w:tab w:val="right" w:pos="9638"/>
      </w:tabs>
    </w:pPr>
  </w:style>
  <w:style w:type="character" w:customStyle="1" w:styleId="PidipaginaCarattere">
    <w:name w:val="Piè di pagina Carattere"/>
    <w:basedOn w:val="Carpredefinitoparagrafo"/>
    <w:link w:val="Pidipagina"/>
    <w:uiPriority w:val="99"/>
    <w:rsid w:val="007312DE"/>
  </w:style>
  <w:style w:type="paragraph" w:styleId="Testofumetto">
    <w:name w:val="Balloon Text"/>
    <w:basedOn w:val="Normale"/>
    <w:link w:val="TestofumettoCarattere"/>
    <w:uiPriority w:val="99"/>
    <w:semiHidden/>
    <w:unhideWhenUsed/>
    <w:rsid w:val="00575E59"/>
    <w:rPr>
      <w:rFonts w:ascii="Segoe UI" w:hAnsi="Segoe UI"/>
      <w:sz w:val="18"/>
      <w:szCs w:val="18"/>
      <w:lang w:val="x-none" w:eastAsia="x-none"/>
    </w:rPr>
  </w:style>
  <w:style w:type="character" w:customStyle="1" w:styleId="TestofumettoCarattere">
    <w:name w:val="Testo fumetto Carattere"/>
    <w:link w:val="Testofumetto"/>
    <w:uiPriority w:val="99"/>
    <w:semiHidden/>
    <w:rsid w:val="00575E59"/>
    <w:rPr>
      <w:rFonts w:ascii="Segoe UI" w:hAnsi="Segoe UI" w:cs="Segoe UI"/>
      <w:sz w:val="18"/>
      <w:szCs w:val="18"/>
    </w:rPr>
  </w:style>
  <w:style w:type="paragraph" w:styleId="Titolo">
    <w:name w:val="Title"/>
    <w:basedOn w:val="Normale"/>
    <w:link w:val="TitoloCarattere"/>
    <w:qFormat/>
    <w:rsid w:val="007054F0"/>
    <w:pPr>
      <w:jc w:val="center"/>
    </w:pPr>
    <w:rPr>
      <w:rFonts w:ascii="Times New Roman" w:eastAsia="Times New Roman" w:hAnsi="Times New Roman"/>
      <w:b/>
      <w:szCs w:val="20"/>
      <w:lang w:val="x-none" w:eastAsia="x-none"/>
    </w:rPr>
  </w:style>
  <w:style w:type="character" w:customStyle="1" w:styleId="TitoloCarattere">
    <w:name w:val="Titolo Carattere"/>
    <w:link w:val="Titolo"/>
    <w:rsid w:val="007054F0"/>
    <w:rPr>
      <w:rFonts w:ascii="Times New Roman" w:eastAsia="Times New Roman" w:hAnsi="Times New Roman"/>
      <w:b/>
      <w:sz w:val="24"/>
    </w:rPr>
  </w:style>
  <w:style w:type="paragraph" w:styleId="Paragrafoelenco">
    <w:name w:val="List Paragraph"/>
    <w:basedOn w:val="Normale"/>
    <w:uiPriority w:val="34"/>
    <w:qFormat/>
    <w:rsid w:val="007054F0"/>
    <w:pPr>
      <w:spacing w:after="200" w:line="276" w:lineRule="auto"/>
      <w:ind w:left="720"/>
      <w:contextualSpacing/>
    </w:pPr>
    <w:rPr>
      <w:rFonts w:ascii="Calibri" w:eastAsia="Calibri" w:hAnsi="Calibri"/>
      <w:sz w:val="22"/>
      <w:szCs w:val="22"/>
      <w:lang w:eastAsia="en-US"/>
    </w:rPr>
  </w:style>
  <w:style w:type="character" w:styleId="Collegamentoipertestuale">
    <w:name w:val="Hyperlink"/>
    <w:uiPriority w:val="99"/>
    <w:unhideWhenUsed/>
    <w:rsid w:val="007054F0"/>
    <w:rPr>
      <w:color w:val="0000FF"/>
      <w:u w:val="single"/>
    </w:rPr>
  </w:style>
  <w:style w:type="table" w:styleId="Grigliatabella">
    <w:name w:val="Table Grid"/>
    <w:basedOn w:val="Tabellanormale"/>
    <w:uiPriority w:val="59"/>
    <w:rsid w:val="00EF7C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B6624"/>
    <w:pPr>
      <w:autoSpaceDE w:val="0"/>
      <w:autoSpaceDN w:val="0"/>
      <w:adjustRightInd w:val="0"/>
    </w:pPr>
    <w:rPr>
      <w:rFonts w:ascii="Times New Roman" w:hAnsi="Times New Roman"/>
      <w:color w:val="000000"/>
      <w:sz w:val="24"/>
      <w:szCs w:val="24"/>
    </w:rPr>
  </w:style>
  <w:style w:type="character" w:styleId="Enfasigrassetto">
    <w:name w:val="Strong"/>
    <w:basedOn w:val="Carpredefinitoparagrafo"/>
    <w:uiPriority w:val="22"/>
    <w:qFormat/>
    <w:rsid w:val="00926BB2"/>
    <w:rPr>
      <w:b/>
      <w:bCs/>
    </w:rPr>
  </w:style>
  <w:style w:type="paragraph" w:styleId="NormaleWeb">
    <w:name w:val="Normal (Web)"/>
    <w:basedOn w:val="Normale"/>
    <w:uiPriority w:val="99"/>
    <w:semiHidden/>
    <w:unhideWhenUsed/>
    <w:rsid w:val="00926BB2"/>
    <w:pPr>
      <w:spacing w:before="100" w:beforeAutospacing="1" w:after="100" w:afterAutospacing="1" w:line="336" w:lineRule="atLeast"/>
    </w:pPr>
    <w:rPr>
      <w:rFonts w:ascii="Times New Roman" w:eastAsia="Times New Roman" w:hAnsi="Times New Roman"/>
    </w:rPr>
  </w:style>
  <w:style w:type="paragraph" w:customStyle="1" w:styleId="xmsonormal">
    <w:name w:val="x_msonormal"/>
    <w:basedOn w:val="Normale"/>
    <w:rsid w:val="00265F97"/>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273363">
      <w:bodyDiv w:val="1"/>
      <w:marLeft w:val="0"/>
      <w:marRight w:val="0"/>
      <w:marTop w:val="0"/>
      <w:marBottom w:val="0"/>
      <w:divBdr>
        <w:top w:val="none" w:sz="0" w:space="0" w:color="auto"/>
        <w:left w:val="none" w:sz="0" w:space="0" w:color="auto"/>
        <w:bottom w:val="none" w:sz="0" w:space="0" w:color="auto"/>
        <w:right w:val="none" w:sz="0" w:space="0" w:color="auto"/>
      </w:divBdr>
    </w:div>
    <w:div w:id="599216215">
      <w:bodyDiv w:val="1"/>
      <w:marLeft w:val="0"/>
      <w:marRight w:val="0"/>
      <w:marTop w:val="0"/>
      <w:marBottom w:val="0"/>
      <w:divBdr>
        <w:top w:val="none" w:sz="0" w:space="0" w:color="auto"/>
        <w:left w:val="none" w:sz="0" w:space="0" w:color="auto"/>
        <w:bottom w:val="none" w:sz="0" w:space="0" w:color="auto"/>
        <w:right w:val="none" w:sz="0" w:space="0" w:color="auto"/>
      </w:divBdr>
    </w:div>
    <w:div w:id="815924014">
      <w:bodyDiv w:val="1"/>
      <w:marLeft w:val="0"/>
      <w:marRight w:val="0"/>
      <w:marTop w:val="0"/>
      <w:marBottom w:val="0"/>
      <w:divBdr>
        <w:top w:val="none" w:sz="0" w:space="0" w:color="auto"/>
        <w:left w:val="none" w:sz="0" w:space="0" w:color="auto"/>
        <w:bottom w:val="none" w:sz="0" w:space="0" w:color="auto"/>
        <w:right w:val="none" w:sz="0" w:space="0" w:color="auto"/>
      </w:divBdr>
    </w:div>
    <w:div w:id="1436708626">
      <w:bodyDiv w:val="1"/>
      <w:marLeft w:val="0"/>
      <w:marRight w:val="0"/>
      <w:marTop w:val="0"/>
      <w:marBottom w:val="0"/>
      <w:divBdr>
        <w:top w:val="none" w:sz="0" w:space="0" w:color="auto"/>
        <w:left w:val="none" w:sz="0" w:space="0" w:color="auto"/>
        <w:bottom w:val="none" w:sz="0" w:space="0" w:color="auto"/>
        <w:right w:val="none" w:sz="0" w:space="0" w:color="auto"/>
      </w:divBdr>
    </w:div>
    <w:div w:id="1536430062">
      <w:bodyDiv w:val="1"/>
      <w:marLeft w:val="0"/>
      <w:marRight w:val="0"/>
      <w:marTop w:val="0"/>
      <w:marBottom w:val="0"/>
      <w:divBdr>
        <w:top w:val="none" w:sz="0" w:space="0" w:color="auto"/>
        <w:left w:val="none" w:sz="0" w:space="0" w:color="auto"/>
        <w:bottom w:val="none" w:sz="0" w:space="0" w:color="auto"/>
        <w:right w:val="none" w:sz="0" w:space="0" w:color="auto"/>
      </w:divBdr>
    </w:div>
    <w:div w:id="1804732154">
      <w:bodyDiv w:val="1"/>
      <w:marLeft w:val="0"/>
      <w:marRight w:val="0"/>
      <w:marTop w:val="0"/>
      <w:marBottom w:val="0"/>
      <w:divBdr>
        <w:top w:val="none" w:sz="0" w:space="0" w:color="auto"/>
        <w:left w:val="none" w:sz="0" w:space="0" w:color="auto"/>
        <w:bottom w:val="none" w:sz="0" w:space="0" w:color="auto"/>
        <w:right w:val="none" w:sz="0" w:space="0" w:color="auto"/>
      </w:divBdr>
    </w:div>
    <w:div w:id="1944453662">
      <w:bodyDiv w:val="1"/>
      <w:marLeft w:val="0"/>
      <w:marRight w:val="0"/>
      <w:marTop w:val="0"/>
      <w:marBottom w:val="0"/>
      <w:divBdr>
        <w:top w:val="none" w:sz="0" w:space="0" w:color="auto"/>
        <w:left w:val="none" w:sz="0" w:space="0" w:color="auto"/>
        <w:bottom w:val="none" w:sz="0" w:space="0" w:color="auto"/>
        <w:right w:val="none" w:sz="0" w:space="0" w:color="auto"/>
      </w:divBdr>
      <w:divsChild>
        <w:div w:id="2064014389">
          <w:marLeft w:val="0"/>
          <w:marRight w:val="0"/>
          <w:marTop w:val="0"/>
          <w:marBottom w:val="0"/>
          <w:divBdr>
            <w:top w:val="none" w:sz="0" w:space="0" w:color="auto"/>
            <w:left w:val="none" w:sz="0" w:space="0" w:color="auto"/>
            <w:bottom w:val="none" w:sz="0" w:space="0" w:color="auto"/>
            <w:right w:val="none" w:sz="0" w:space="0" w:color="auto"/>
          </w:divBdr>
          <w:divsChild>
            <w:div w:id="653031629">
              <w:marLeft w:val="0"/>
              <w:marRight w:val="0"/>
              <w:marTop w:val="0"/>
              <w:marBottom w:val="0"/>
              <w:divBdr>
                <w:top w:val="none" w:sz="0" w:space="0" w:color="auto"/>
                <w:left w:val="none" w:sz="0" w:space="0" w:color="auto"/>
                <w:bottom w:val="none" w:sz="0" w:space="0" w:color="auto"/>
                <w:right w:val="none" w:sz="0" w:space="0" w:color="auto"/>
              </w:divBdr>
              <w:divsChild>
                <w:div w:id="725107931">
                  <w:marLeft w:val="0"/>
                  <w:marRight w:val="0"/>
                  <w:marTop w:val="0"/>
                  <w:marBottom w:val="0"/>
                  <w:divBdr>
                    <w:top w:val="none" w:sz="0" w:space="0" w:color="auto"/>
                    <w:left w:val="none" w:sz="0" w:space="0" w:color="auto"/>
                    <w:bottom w:val="none" w:sz="0" w:space="0" w:color="auto"/>
                    <w:right w:val="none" w:sz="0" w:space="0" w:color="auto"/>
                  </w:divBdr>
                  <w:divsChild>
                    <w:div w:id="1425417083">
                      <w:marLeft w:val="-225"/>
                      <w:marRight w:val="-225"/>
                      <w:marTop w:val="0"/>
                      <w:marBottom w:val="0"/>
                      <w:divBdr>
                        <w:top w:val="none" w:sz="0" w:space="0" w:color="auto"/>
                        <w:left w:val="none" w:sz="0" w:space="0" w:color="auto"/>
                        <w:bottom w:val="none" w:sz="0" w:space="0" w:color="auto"/>
                        <w:right w:val="none" w:sz="0" w:space="0" w:color="auto"/>
                      </w:divBdr>
                      <w:divsChild>
                        <w:div w:id="104815064">
                          <w:marLeft w:val="0"/>
                          <w:marRight w:val="0"/>
                          <w:marTop w:val="450"/>
                          <w:marBottom w:val="0"/>
                          <w:divBdr>
                            <w:top w:val="none" w:sz="0" w:space="0" w:color="auto"/>
                            <w:left w:val="none" w:sz="0" w:space="0" w:color="auto"/>
                            <w:bottom w:val="none" w:sz="0" w:space="0" w:color="auto"/>
                            <w:right w:val="none" w:sz="0" w:space="0" w:color="auto"/>
                          </w:divBdr>
                          <w:divsChild>
                            <w:div w:id="615330983">
                              <w:marLeft w:val="0"/>
                              <w:marRight w:val="0"/>
                              <w:marTop w:val="0"/>
                              <w:marBottom w:val="0"/>
                              <w:divBdr>
                                <w:top w:val="none" w:sz="0" w:space="0" w:color="auto"/>
                                <w:left w:val="none" w:sz="0" w:space="0" w:color="auto"/>
                                <w:bottom w:val="none" w:sz="0" w:space="0" w:color="auto"/>
                                <w:right w:val="none" w:sz="0" w:space="0" w:color="auto"/>
                              </w:divBdr>
                              <w:divsChild>
                                <w:div w:id="287663719">
                                  <w:marLeft w:val="0"/>
                                  <w:marRight w:val="0"/>
                                  <w:marTop w:val="0"/>
                                  <w:marBottom w:val="0"/>
                                  <w:divBdr>
                                    <w:top w:val="none" w:sz="0" w:space="0" w:color="auto"/>
                                    <w:left w:val="none" w:sz="0" w:space="0" w:color="auto"/>
                                    <w:bottom w:val="none" w:sz="0" w:space="0" w:color="auto"/>
                                    <w:right w:val="none" w:sz="0" w:space="0" w:color="auto"/>
                                  </w:divBdr>
                                  <w:divsChild>
                                    <w:div w:id="194930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9DD92-66DE-4919-828D-0FE7A771D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4</Pages>
  <Words>1657</Words>
  <Characters>9451</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
    </vt:vector>
  </TitlesOfParts>
  <Company>ASL Roma-2</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Mariarosaria Meloni</dc:creator>
  <cp:keywords/>
  <cp:lastModifiedBy>Federico Micheli</cp:lastModifiedBy>
  <cp:revision>18</cp:revision>
  <cp:lastPrinted>2026-07-29T12:32:00Z</cp:lastPrinted>
  <dcterms:created xsi:type="dcterms:W3CDTF">2024-07-26T15:04:00Z</dcterms:created>
  <dcterms:modified xsi:type="dcterms:W3CDTF">2026-08-31T12:41:00Z</dcterms:modified>
</cp:coreProperties>
</file>